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E0" w:rsidRDefault="006B12E0" w:rsidP="00965155">
      <w:pPr>
        <w:pStyle w:val="Heading1"/>
        <w:spacing w:before="161" w:beforeAutospacing="0" w:after="16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Материал представлен Перетягиной А.Г.</w:t>
      </w:r>
    </w:p>
    <w:p w:rsidR="006B12E0" w:rsidRPr="00F817DE" w:rsidRDefault="006B12E0" w:rsidP="00B460EA">
      <w:pPr>
        <w:shd w:val="clear" w:color="auto" w:fill="FFFFFF"/>
        <w:spacing w:after="150" w:line="345" w:lineRule="atLeast"/>
        <w:jc w:val="center"/>
        <w:textAlignment w:val="baseline"/>
        <w:outlineLvl w:val="1"/>
        <w:rPr>
          <w:rFonts w:ascii="Trebuchet MS" w:hAnsi="Trebuchet MS" w:cs="Arial"/>
          <w:b/>
          <w:bCs/>
          <w:color w:val="0059AA"/>
          <w:sz w:val="27"/>
          <w:szCs w:val="27"/>
          <w:lang w:eastAsia="ru-RU"/>
        </w:rPr>
      </w:pPr>
      <w:r w:rsidRPr="00F817DE">
        <w:rPr>
          <w:rFonts w:ascii="Trebuchet MS" w:hAnsi="Trebuchet MS" w:cs="Arial"/>
          <w:b/>
          <w:bCs/>
          <w:color w:val="0059AA"/>
          <w:sz w:val="27"/>
          <w:szCs w:val="27"/>
          <w:lang w:eastAsia="ru-RU"/>
        </w:rPr>
        <w:t>О КОРРЕКЦИОННОМ И ИНКЛЮЗИВНОМ ОБРАЗОВАНИИ ДЕТЕЙ</w:t>
      </w:r>
    </w:p>
    <w:p w:rsidR="006B12E0" w:rsidRPr="00F817DE" w:rsidRDefault="006B12E0" w:rsidP="00B460EA">
      <w:pPr>
        <w:shd w:val="clear" w:color="auto" w:fill="FFFFFF"/>
        <w:spacing w:after="150" w:line="285" w:lineRule="atLeast"/>
        <w:jc w:val="center"/>
        <w:textAlignment w:val="baseline"/>
        <w:outlineLvl w:val="2"/>
        <w:rPr>
          <w:rFonts w:ascii="Trebuchet MS" w:hAnsi="Trebuchet MS" w:cs="Arial"/>
          <w:b/>
          <w:bCs/>
          <w:color w:val="0059AA"/>
          <w:sz w:val="23"/>
          <w:szCs w:val="23"/>
          <w:lang w:eastAsia="ru-RU"/>
        </w:rPr>
      </w:pPr>
      <w:r w:rsidRPr="00F817DE">
        <w:rPr>
          <w:rFonts w:ascii="Trebuchet MS" w:hAnsi="Trebuchet MS" w:cs="Arial"/>
          <w:b/>
          <w:bCs/>
          <w:color w:val="0059AA"/>
          <w:sz w:val="23"/>
          <w:szCs w:val="23"/>
          <w:lang w:eastAsia="ru-RU"/>
        </w:rPr>
        <w:t>Письмо Министерства образования и науки Российской Федерации</w:t>
      </w:r>
      <w:r w:rsidRPr="00F817DE">
        <w:rPr>
          <w:rFonts w:ascii="Trebuchet MS" w:hAnsi="Trebuchet MS" w:cs="Arial"/>
          <w:b/>
          <w:bCs/>
          <w:color w:val="0059AA"/>
          <w:sz w:val="23"/>
          <w:szCs w:val="23"/>
          <w:lang w:eastAsia="ru-RU"/>
        </w:rPr>
        <w:br/>
        <w:t>от 7 июня 2013 г. № ИР-535/07</w:t>
      </w:r>
    </w:p>
    <w:p w:rsidR="006B12E0" w:rsidRPr="00F817DE" w:rsidRDefault="006B12E0" w:rsidP="00B460E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связи с реализуемой в рамках вступающего в силу 1 сентября 2013 года</w:t>
      </w:r>
      <w:hyperlink r:id="rId4" w:history="1">
        <w:r w:rsidRPr="00F817DE">
          <w:rPr>
            <w:rFonts w:ascii="inherit" w:hAnsi="inherit"/>
            <w:color w:val="0079CC"/>
            <w:sz w:val="23"/>
            <w:lang w:eastAsia="ru-RU"/>
          </w:rPr>
          <w:t>Федерального закона</w:t>
        </w:r>
      </w:hyperlink>
      <w:r w:rsidRPr="00F817DE">
        <w:rPr>
          <w:rFonts w:ascii="Times New Roman" w:hAnsi="Times New Roman"/>
          <w:color w:val="000000"/>
          <w:sz w:val="23"/>
          <w:lang w:eastAsia="ru-RU"/>
        </w:rPr>
        <w:t> </w:t>
      </w: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от 29 декабря 2012 г. № 273 «Об образовании в Российской Федерации» реструктуризацией образовательных  учреждений для детей с ограниченными возможностями здоровья Минобрнауки Росси направляет разъяснения своей позиции в части коррекционного и инклюзивного образования детей.</w:t>
      </w:r>
    </w:p>
    <w:p w:rsidR="006B12E0" w:rsidRPr="00F817DE" w:rsidRDefault="006B12E0" w:rsidP="00B460EA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И.М. РЕМОРЕНКО</w:t>
      </w:r>
    </w:p>
    <w:p w:rsidR="006B12E0" w:rsidRPr="00F817DE" w:rsidRDefault="006B12E0" w:rsidP="00B460E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связи с обращениями депутата Государственной Думы Федерального Собрания Российской Федерации Ломакина-Румянцева А.В и коллективов образовательных учреждений ряда субъектов Российской Федерации по вопросу о реструктуризации образовательных учреждений для детей с ограниченными возможностями здоровья с учетом норм</w:t>
      </w:r>
      <w:r w:rsidRPr="00F817DE">
        <w:rPr>
          <w:rFonts w:ascii="Times New Roman" w:hAnsi="Times New Roman"/>
          <w:color w:val="000000"/>
          <w:sz w:val="23"/>
          <w:lang w:eastAsia="ru-RU"/>
        </w:rPr>
        <w:t> </w:t>
      </w:r>
      <w:hyperlink r:id="rId5" w:history="1">
        <w:r w:rsidRPr="00F817DE">
          <w:rPr>
            <w:rFonts w:ascii="inherit" w:hAnsi="inherit"/>
            <w:color w:val="0079CC"/>
            <w:sz w:val="23"/>
            <w:lang w:eastAsia="ru-RU"/>
          </w:rPr>
          <w:t>Федерального закона</w:t>
        </w:r>
      </w:hyperlink>
      <w:r w:rsidRPr="00F817DE">
        <w:rPr>
          <w:rFonts w:ascii="Times New Roman" w:hAnsi="Times New Roman"/>
          <w:color w:val="000000"/>
          <w:sz w:val="23"/>
          <w:lang w:eastAsia="ru-RU"/>
        </w:rPr>
        <w:t> </w:t>
      </w: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от 29 декабря 2012 г. №  273 «Об образовании в Российской Федерации», вступающего в силу 1 сентября 2013 года (далее  -  Федеральный закон), Департамент считает необходимым отметить следующее.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Усилия Минобрнауки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 ограниченными возможностями здоровья, и инвалидов с учетом особенностей их психофизического развития и состояния здоровья.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  рамках разработки нормативных правовых актов, необходимых для реализации Федерального закона, подготовлены проекты приказов Минобрнауки России об особенностях организации образовательной деятельности для обучающихся с ограниченными возможностями здоровья, об установлении порядка выдачи свидетельства об обучении лицам с ограниченными возможностями здоровья, не имеющим основного общего и среднего общего образования и обучавшимся по адаптивным основным общеобразовательным программам, об установлении образца свидетельства об обучении, выдаваемого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(размещены на сайте: regulation.gov.ru).</w:t>
      </w:r>
    </w:p>
    <w:p w:rsidR="006B12E0" w:rsidRPr="00F817DE" w:rsidRDefault="006B12E0" w:rsidP="00B460E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Согласно</w:t>
      </w:r>
      <w:r w:rsidRPr="00F817DE">
        <w:rPr>
          <w:rFonts w:ascii="Times New Roman" w:hAnsi="Times New Roman"/>
          <w:color w:val="000000"/>
          <w:sz w:val="23"/>
          <w:lang w:eastAsia="ru-RU"/>
        </w:rPr>
        <w:t> </w:t>
      </w:r>
      <w:hyperlink r:id="rId6" w:anchor="st79" w:history="1">
        <w:r w:rsidRPr="00F817DE">
          <w:rPr>
            <w:rFonts w:ascii="inherit" w:hAnsi="inherit"/>
            <w:color w:val="0079CC"/>
            <w:sz w:val="23"/>
            <w:lang w:eastAsia="ru-RU"/>
          </w:rPr>
          <w:t>статье 79</w:t>
        </w:r>
      </w:hyperlink>
      <w:r w:rsidRPr="00F817DE">
        <w:rPr>
          <w:rFonts w:ascii="Times New Roman" w:hAnsi="Times New Roman"/>
          <w:color w:val="000000"/>
          <w:sz w:val="23"/>
          <w:lang w:eastAsia="ru-RU"/>
        </w:rPr>
        <w:t> </w:t>
      </w: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Федерального закона органами государственной власти субъектов Российской Федерации создаются отдельные организации, осуществляющие образовательную деятельность по адаптивным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настоящее время в России для обучения детей с ограниченными возможностями здоровья существует дифференцированная сеть специализированных образовательных учреждений. Она включает в себя специальные (коррекционные) образовательные учреждения для обучающихся, воспитанников с ограниченными возможностями здоровья (школы, школы-интернаты) (далее  - СКОУ).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последние несколько лет в субъектах Российской Федерации произошло сокращение на 5 процентов СКОУ при одновременном росте на 2 процента количества обучающихся, воспитывающихся в них детей (по состоянию на начало 2009/2010 учебного года в России функционировало 1804 СКОУ, в которых обучалось 207 тыс. детей с различными недостатками в физическом и (или) психическом развитии, в 2012/2013 учебном году соответственно: 1708 – 211 тыс. детей).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Минобрнауки России обеспокоено наметившейся тенденцией к тому, что развитие форм обучения детей с ограниченными возможностями здоровья и детей-инвалидов в регионах не всегда носит спланированный, последовательный характер, зачастую не сопровождается созданием необходимых условий. Часть субъектов Российской Федерации неоправданно сориентированы на сокращение сети специальных (коррекционных) образовательных учреждений. В указанный период времени в большинстве субъектов Российской Федерации прекращена образовательная деятельность от 1 до 3 СКОУ, в Хабаровском крае – 4, Калининградской области – 5, Ивановской области – 6, Красноярском крае – 7, Тверской области – 8, Пермском крае – 9, Свердловской области – 10, Краснодарском крае – 14, Новгородской области – 18.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Основные направления организации совместного обучения детей с ограниченными возможностями здоровья и сверстников, не имеющих нарушений развития, отражены в рекомендациях Минобрнауки России по созданию условий для получения образования детьми с ограниченными возможностями здоровья и детьми-инвалидами в субъекте Российской Федерации, которые были направлены руководителям органов исполнительной власти субъектов Российской Федерации, осуществляющих управление в сфере образования, в апреле 2008 года (письмо от 18 апреля 2008 г. № АФ-150/06).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Региональные программы, направленные на развитие образования детей этой категории, включая их интеграцию в обычную образовательную среду, разрабатываются и реализуются с учетом указанных рекомендаций.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настоящее время в рамках государственной программы Российской Федерации «Доступная среда» на 2011-2015 годы, утвержденной распоряжением Правительства Российской Федерации от 26 ноября 2012 г. № 2181-р (далее – Программа),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детей-инвалидов, в том числе с нарушениями зрения, слуха, опорно-двигательного аппарата.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Реализация мероприятий Программы позволит в течение 5 лет (в 2011-2015 годах) создать условия для беспрепятственного доступа инвалидов, совместного обучения детей-инвалидов и детей, не имеющих нарушений развития, лишь в 20 процентах от общей численности общеобразовательных школ.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 этой связи Департамент обращает внимание органов исполнительной власти субъектов Российской Федерации, осуществляющих управление в сфере образования, на то, что инклюзивное (интегрированное) образование детей-инвалидов не должно становиться самоцелью, тем более приобретать формальный характер – инклюзия (интеграция) ради инклюзии (интеграции).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Развитие инклюзивных (интегрированных) форм обучения инвалидов должно осуществляться постепенно, на основе планирования и реализации комплекса мер, обеспечивающих соблюдение требований к организации этой деятельности (включая наличие соответствующей материальной базы, специальных образовательных программ, подготовку педагогических коллективов, проведение разъяснительной работы с обучающимися и их родителями). Иначе подобная мера не только не позволит обеспечить полноценную инклюзию (интеграцию) обучающихся детей-инвалидов, но и негативно скажется на качестве работы образовательных учреждений с другими обучающимися.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Развитие совместного образования инвалидов и здоровых обучающихся не означает отказа от лучших достижений российской системы специальных (коррекционных) образовательных учреждений.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должен решаться психолого-медико-педагогическими комиссиями исходя, прежде всего, из потребностей, особенностей развития и возможностей ребенка, с непосредственным участием его родителей.</w:t>
      </w:r>
    </w:p>
    <w:p w:rsidR="006B12E0" w:rsidRPr="00F817DE" w:rsidRDefault="006B12E0" w:rsidP="00B460E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Департамент считает необходимым обратить внимание на функционирование существующей сети специальных (коррекционных) образовательных учреждений с учетом того, что для части детей более целесообразным является обучение в специальном (коррекционном) образовательном учреждении. Такие учреждения на современном этапе могут выполнить функции учебно-методических (ресурсных) центров, оказывающих методическую помощь педагогическим работникам общеобразовательных учреждений, психолого-педагогическую помощь детям и их родителям, координировать работу в этом направлении системы образования субъекта Российской Федерации.</w:t>
      </w:r>
    </w:p>
    <w:p w:rsidR="006B12E0" w:rsidRPr="00F817DE" w:rsidRDefault="006B12E0" w:rsidP="00B460EA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t>Директор Департамента</w:t>
      </w:r>
      <w:r w:rsidRPr="00F817DE">
        <w:rPr>
          <w:rFonts w:ascii="Times New Roman" w:hAnsi="Times New Roman"/>
          <w:color w:val="000000"/>
          <w:sz w:val="23"/>
          <w:szCs w:val="23"/>
          <w:lang w:eastAsia="ru-RU"/>
        </w:rPr>
        <w:br/>
        <w:t>Е.А. СИЛЬЯНОВ.</w:t>
      </w:r>
    </w:p>
    <w:p w:rsidR="006B12E0" w:rsidRDefault="006B12E0" w:rsidP="00B460EA">
      <w:hyperlink r:id="rId7" w:tgtFrame="_blank" w:tooltip="Я.ру" w:history="1">
        <w:r w:rsidRPr="00F817DE">
          <w:rPr>
            <w:rFonts w:ascii="inherit" w:hAnsi="inherit" w:cs="Arial"/>
            <w:color w:val="0079CC"/>
            <w:sz w:val="17"/>
            <w:szCs w:val="17"/>
            <w:u w:val="single"/>
            <w:bdr w:val="none" w:sz="0" w:space="0" w:color="auto" w:frame="1"/>
            <w:lang w:eastAsia="ru-RU"/>
          </w:rPr>
          <w:br/>
        </w:r>
      </w:hyperlink>
    </w:p>
    <w:p w:rsidR="006B12E0" w:rsidRDefault="006B12E0"/>
    <w:sectPr w:rsidR="006B12E0" w:rsidSect="0066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0EA"/>
    <w:rsid w:val="004233BC"/>
    <w:rsid w:val="0051411B"/>
    <w:rsid w:val="00667E92"/>
    <w:rsid w:val="006B12E0"/>
    <w:rsid w:val="00965155"/>
    <w:rsid w:val="00B460EA"/>
    <w:rsid w:val="00C42A3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96515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C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are.yandex.ru/go.xml?service=yaru&amp;url=http%3A%2F%2Fxn--273--84d1f.xn--p1ai%2Fakty_minobrnauki_rossii%2Fpismo-minobrnauki-rf-ot-7062013-no-ir-53507&amp;title=%D0%9F%D0%B8%D1%81%D1%8C%D0%BC%D0%BE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7%20%D0%B8%D1%8E%D0%BD%D1%8F%202013%20%D0%B3.%20%E2%84%96%20%D0%98%D0%A0-535%2F07%20%7C%20%D0%A0%D0%B5%D0%B0%D0%BB%D0%B8%D0%B7%D0%B0%D1%86%D0%B8%D1%8F%20%D0%A4%D0%B5%D0%B4%D0%B5%D1%80%D0%B0%D0%BB%D1%8C%D0%BD%D0%BE%D0%B3%D0%BE%20%D0%B7%D0%B0%D0%BA%D0%BE%D0%BD%D0%B0%20%C2%AB%D0%9E%D0%B1%20%D0%BE%D0%B1%D1%80%D0%B0%D0%B7%D0%BE%D0%B2%D0%B0%D0%BD%D0%B8%D0%B8%20%D0%B2%20%D0%A0%D0%BE%D1%81%D1%81%D0%B8%D0%B9%D1%81%D0%BA%D0%BE%D0%B9%20%D0%A4%D0%B5%D0%B4%D0%B5%D1%80%D0%B0%D1%86%D0%B8%D0%B8%C2%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1436</Words>
  <Characters>8190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студент</cp:lastModifiedBy>
  <cp:revision>3</cp:revision>
  <dcterms:created xsi:type="dcterms:W3CDTF">2014-07-19T04:55:00Z</dcterms:created>
  <dcterms:modified xsi:type="dcterms:W3CDTF">2016-07-04T16:23:00Z</dcterms:modified>
</cp:coreProperties>
</file>