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2"/>
        <w:spacing w:line="276" w:lineRule="auto"/>
        <w:ind w:hanging="831" w:left="1622" w:right="767"/>
        <w:jc w:val="center"/>
      </w:pPr>
      <w:r>
        <w:rPr>
          <w:i w:val="false"/>
        </w:rPr>
        <w:t>Краткий</w:t>
      </w:r>
      <w:r>
        <w:rPr>
          <w:i w:val="false"/>
          <w:spacing w:val="-5"/>
        </w:rPr>
        <w:t xml:space="preserve"> </w:t>
      </w:r>
      <w:r>
        <w:rPr>
          <w:i w:val="false"/>
        </w:rPr>
        <w:t>содержательный</w:t>
      </w:r>
      <w:r>
        <w:rPr>
          <w:i w:val="false"/>
          <w:spacing w:val="-5"/>
        </w:rPr>
        <w:t xml:space="preserve"> </w:t>
      </w:r>
      <w:r>
        <w:rPr>
          <w:i w:val="false"/>
        </w:rPr>
        <w:t>отчет</w:t>
      </w:r>
      <w:r>
        <w:rPr>
          <w:i w:val="false"/>
          <w:spacing w:val="-5"/>
        </w:rPr>
        <w:t xml:space="preserve"> </w:t>
      </w:r>
      <w:r>
        <w:rPr>
          <w:i w:val="false"/>
        </w:rPr>
        <w:t>по</w:t>
      </w:r>
      <w:r>
        <w:rPr>
          <w:i w:val="false"/>
          <w:spacing w:val="-5"/>
        </w:rPr>
        <w:t xml:space="preserve"> </w:t>
      </w:r>
      <w:r>
        <w:rPr>
          <w:i w:val="false"/>
        </w:rPr>
        <w:t>участию</w:t>
      </w:r>
      <w:r>
        <w:rPr>
          <w:i w:val="false"/>
          <w:spacing w:val="-4"/>
        </w:rPr>
        <w:t xml:space="preserve"> </w:t>
      </w:r>
    </w:p>
    <w:p>
      <w:pPr>
        <w:pStyle w:val="style42"/>
        <w:spacing w:line="276" w:lineRule="auto"/>
        <w:ind w:hanging="831" w:left="1622" w:right="767"/>
        <w:jc w:val="center"/>
      </w:pPr>
      <w:r>
        <w:rPr>
          <w:i w:val="false"/>
        </w:rPr>
        <w:t>М</w:t>
      </w:r>
      <w:r>
        <w:rPr>
          <w:i w:val="false"/>
        </w:rPr>
        <w:t>Б</w:t>
      </w:r>
      <w:r>
        <w:rPr>
          <w:i w:val="false"/>
        </w:rPr>
        <w:t>ОУ</w:t>
      </w:r>
      <w:r>
        <w:rPr>
          <w:i w:val="false"/>
          <w:spacing w:val="-5"/>
        </w:rPr>
        <w:t xml:space="preserve"> </w:t>
      </w:r>
      <w:r>
        <w:rPr>
          <w:b/>
          <w:i w:val="false"/>
          <w:spacing w:val="-5"/>
          <w:sz w:val="28"/>
          <w:szCs w:val="28"/>
        </w:rPr>
        <w:t>«Архангельская СОШ»</w:t>
      </w:r>
    </w:p>
    <w:p>
      <w:pPr>
        <w:pStyle w:val="style42"/>
        <w:spacing w:line="276" w:lineRule="auto"/>
        <w:ind w:hanging="831" w:left="1622" w:right="767"/>
        <w:jc w:val="center"/>
      </w:pPr>
      <w:r>
        <w:rPr>
          <w:i w:val="false"/>
        </w:rPr>
        <w:t>в проекте «Университетский округ –</w:t>
      </w:r>
    </w:p>
    <w:p>
      <w:pPr>
        <w:pStyle w:val="style42"/>
        <w:spacing w:line="276" w:lineRule="auto"/>
        <w:ind w:hanging="2957" w:left="3142" w:right="668"/>
        <w:jc w:val="center"/>
      </w:pPr>
      <w:r>
        <w:rPr>
          <w:i w:val="false"/>
        </w:rPr>
        <w:t>стажировочные</w:t>
      </w:r>
      <w:r>
        <w:rPr>
          <w:i w:val="false"/>
          <w:spacing w:val="-5"/>
        </w:rPr>
        <w:t xml:space="preserve"> </w:t>
      </w:r>
      <w:r>
        <w:rPr>
          <w:i w:val="false"/>
        </w:rPr>
        <w:t>маршруты</w:t>
      </w:r>
      <w:r>
        <w:rPr>
          <w:i w:val="false"/>
          <w:spacing w:val="-5"/>
        </w:rPr>
        <w:t xml:space="preserve"> </w:t>
      </w:r>
      <w:r>
        <w:rPr>
          <w:i w:val="false"/>
        </w:rPr>
        <w:t>педагогов</w:t>
      </w:r>
    </w:p>
    <w:p>
      <w:pPr>
        <w:pStyle w:val="style0"/>
        <w:ind w:firstLine="506" w:left="61" w:right="196"/>
        <w:jc w:val="center"/>
      </w:pPr>
      <w:r>
        <w:rPr>
          <w:b/>
          <w:i w:val="false"/>
          <w:sz w:val="28"/>
          <w:szCs w:val="28"/>
        </w:rPr>
        <w:t>на</w:t>
      </w:r>
      <w:r>
        <w:rPr>
          <w:b/>
          <w:i w:val="false"/>
          <w:spacing w:val="-5"/>
          <w:sz w:val="28"/>
          <w:szCs w:val="28"/>
        </w:rPr>
        <w:t xml:space="preserve"> </w:t>
      </w:r>
      <w:r>
        <w:rPr>
          <w:b/>
          <w:i w:val="false"/>
          <w:sz w:val="28"/>
          <w:szCs w:val="28"/>
        </w:rPr>
        <w:t>базе</w:t>
      </w:r>
      <w:r>
        <w:rPr>
          <w:b/>
          <w:i w:val="false"/>
          <w:spacing w:val="-7"/>
          <w:sz w:val="28"/>
          <w:szCs w:val="28"/>
        </w:rPr>
        <w:t xml:space="preserve"> </w:t>
      </w:r>
      <w:r>
        <w:rPr>
          <w:b/>
          <w:i w:val="false"/>
          <w:sz w:val="28"/>
          <w:szCs w:val="28"/>
        </w:rPr>
        <w:t>центров</w:t>
      </w:r>
      <w:r>
        <w:rPr>
          <w:b/>
          <w:i w:val="false"/>
          <w:spacing w:val="-4"/>
          <w:sz w:val="28"/>
          <w:szCs w:val="28"/>
        </w:rPr>
        <w:t xml:space="preserve"> </w:t>
      </w:r>
      <w:r>
        <w:rPr>
          <w:b/>
          <w:i w:val="false"/>
          <w:sz w:val="28"/>
          <w:szCs w:val="28"/>
        </w:rPr>
        <w:t>инновационного опыта Пермского края»</w:t>
      </w:r>
      <w:r>
        <w:rPr>
          <w:b/>
          <w:sz w:val="28"/>
          <w:szCs w:val="28"/>
        </w:rPr>
        <w:t xml:space="preserve">МБОУ </w:t>
      </w:r>
    </w:p>
    <w:p>
      <w:pPr>
        <w:pStyle w:val="style0"/>
        <w:ind w:firstLine="506" w:left="61" w:right="196"/>
        <w:jc w:val="both"/>
      </w:pPr>
      <w:r>
        <w:rPr>
          <w:sz w:val="28"/>
          <w:szCs w:val="28"/>
        </w:rPr>
        <w:t>Образовательная организация принимает активное участие в краевом проекте «Университетский округ - стажировочные маршруты педагогов на базе центров инновационного опыта Пермского края» в 2024 году в качестве сетевой площадки в составе рабочей группы по реализации стажировочного маршрута «Развитие читательской грамотности школьников на уроках в процессе изучения различных предметов и во внеурочной деятельности».</w:t>
      </w:r>
    </w:p>
    <w:p>
      <w:pPr>
        <w:pStyle w:val="style0"/>
        <w:ind w:firstLine="506" w:left="61" w:right="196"/>
        <w:jc w:val="both"/>
      </w:pPr>
      <w:r>
        <w:rPr>
          <w:sz w:val="28"/>
          <w:szCs w:val="28"/>
        </w:rPr>
        <w:t xml:space="preserve">Рабочей группой был разработан </w:t>
      </w:r>
      <w:r>
        <w:rPr>
          <w:spacing w:val="-2"/>
          <w:sz w:val="28"/>
          <w:szCs w:val="28"/>
        </w:rPr>
        <w:t>стажировочный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маршрут,</w:t>
      </w:r>
      <w:r>
        <w:rPr>
          <w:b/>
          <w:spacing w:val="-2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целью которого является </w:t>
      </w:r>
      <w:r>
        <w:rPr>
          <w:color w:val="000000"/>
          <w:sz w:val="28"/>
          <w:szCs w:val="28"/>
        </w:rPr>
        <w:t xml:space="preserve">повышение профессиональной компетентности управленческих команд и педагогов в области управления качеством образования. </w:t>
      </w:r>
    </w:p>
    <w:p>
      <w:pPr>
        <w:pStyle w:val="style0"/>
        <w:ind w:firstLine="506" w:left="61" w:right="196"/>
        <w:jc w:val="both"/>
      </w:pPr>
      <w:r>
        <w:rPr>
          <w:color w:val="000000"/>
          <w:sz w:val="28"/>
          <w:szCs w:val="28"/>
        </w:rPr>
        <w:t>В рамках маршрута нами были проведены следующие мероприятия в модульном формате:</w:t>
      </w:r>
    </w:p>
    <w:p>
      <w:pPr>
        <w:pStyle w:val="style0"/>
        <w:ind w:firstLine="506" w:left="61" w:right="196"/>
        <w:jc w:val="both"/>
      </w:pPr>
      <w:r>
        <w:rPr>
          <w:b/>
          <w:sz w:val="28"/>
          <w:szCs w:val="28"/>
        </w:rPr>
      </w:r>
    </w:p>
    <w:tbl>
      <w:tblPr>
        <w:jc w:val="left"/>
        <w:tblInd w:type="dxa" w:w="22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</w:tblBorders>
      </w:tblPr>
      <w:tblGrid>
        <w:gridCol w:w="2694"/>
        <w:gridCol w:w="6804"/>
      </w:tblGrid>
      <w:tr>
        <w:trPr>
          <w:trHeight w:hRule="atLeast" w:val="513"/>
          <w:cantSplit w:val="false"/>
        </w:trPr>
        <w:tc>
          <w:tcPr>
            <w:tcW w:type="dxa" w:w="269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ind w:hanging="0" w:left="30" w:right="0"/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type="dxa" w:w="680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</w:tr>
      <w:tr>
        <w:trPr>
          <w:trHeight w:hRule="atLeast" w:val="1348"/>
          <w:cantSplit w:val="false"/>
        </w:trPr>
        <w:tc>
          <w:tcPr>
            <w:tcW w:type="dxa" w:w="269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ind w:hanging="0" w:left="30" w:right="0"/>
            </w:pPr>
            <w:r>
              <w:rPr>
                <w:b/>
                <w:color w:val="000000"/>
                <w:sz w:val="28"/>
                <w:szCs w:val="28"/>
              </w:rPr>
              <w:t>Проектировочный</w:t>
            </w:r>
          </w:p>
        </w:tc>
        <w:tc>
          <w:tcPr>
            <w:tcW w:type="dxa" w:w="680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Анализ результатов итоговой аттестации ОГЭ, </w:t>
            </w:r>
            <w:r>
              <w:rPr>
                <w:sz w:val="28"/>
                <w:szCs w:val="28"/>
              </w:rPr>
              <w:t>ВПР</w:t>
            </w:r>
            <w:r>
              <w:rPr>
                <w:sz w:val="28"/>
                <w:szCs w:val="28"/>
              </w:rPr>
              <w:t>: выявление преимуществ и дефицитов.</w:t>
            </w:r>
          </w:p>
          <w:p>
            <w:pPr>
              <w:pStyle w:val="style38"/>
              <w:tabs>
                <w:tab w:leader="none" w:pos="815" w:val="left"/>
                <w:tab w:leader="none" w:pos="2907" w:val="left"/>
                <w:tab w:leader="none" w:pos="4920" w:val="left"/>
                <w:tab w:leader="none" w:pos="5694" w:val="left"/>
              </w:tabs>
              <w:spacing w:line="313" w:lineRule="exact"/>
              <w:ind w:firstLine="270" w:left="87" w:right="-18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shd w:fill="FFFFFF" w:val="clear"/>
              </w:rPr>
              <w:t xml:space="preserve">2. </w:t>
            </w:r>
            <w:r>
              <w:rPr>
                <w:color w:val="000000"/>
                <w:sz w:val="28"/>
                <w:szCs w:val="28"/>
                <w:shd w:fill="FFFFFF" w:val="clear"/>
              </w:rPr>
              <w:t>Проектирование стажировочного маршрута для сетевых школ, анализ приемов развития читательской грамотности, выбор формы совершенствования читательской грамотности с целью повышения результатов обучения в основной школе (</w:t>
            </w:r>
            <w:r>
              <w:rPr>
                <w:color w:val="000000"/>
                <w:sz w:val="28"/>
                <w:szCs w:val="28"/>
                <w:lang w:eastAsia="ru-RU"/>
              </w:rPr>
              <w:t>на семинаре 28.08.2024, на встрече участников стажировчного маршрута  дистанте 13.09.2024).</w:t>
            </w:r>
          </w:p>
          <w:p>
            <w:pPr>
              <w:pStyle w:val="style38"/>
              <w:tabs>
                <w:tab w:leader="none" w:pos="815" w:val="left"/>
                <w:tab w:leader="none" w:pos="2907" w:val="left"/>
                <w:tab w:leader="none" w:pos="4920" w:val="left"/>
                <w:tab w:leader="none" w:pos="5694" w:val="left"/>
              </w:tabs>
              <w:spacing w:line="313" w:lineRule="exact"/>
              <w:ind w:hanging="45" w:left="87" w:right="-18"/>
            </w:pPr>
            <w:r>
              <w:rPr>
                <w:sz w:val="28"/>
                <w:szCs w:val="28"/>
              </w:rPr>
              <w:t>4.</w:t>
            </w:r>
            <w:r>
              <w:rPr/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Рефлексивный семинар по взаимодействию сетевых школ с пилотными школами  в рамках направления «Развитие читательской грамотности школьников на уроках в процессе изучения различных предметов и во внеурочной деятельности»  (дистант — 23.10.2024)</w:t>
            </w:r>
          </w:p>
          <w:p>
            <w:pPr>
              <w:pStyle w:val="style38"/>
              <w:tabs>
                <w:tab w:leader="none" w:pos="815" w:val="left"/>
                <w:tab w:leader="none" w:pos="2907" w:val="left"/>
                <w:tab w:leader="none" w:pos="4920" w:val="left"/>
                <w:tab w:leader="none" w:pos="5694" w:val="left"/>
              </w:tabs>
              <w:spacing w:line="313" w:lineRule="exact"/>
              <w:ind w:hanging="45" w:left="87" w:right="-18"/>
            </w:pPr>
            <w:r>
              <w:rPr>
                <w:color w:val="000000"/>
                <w:sz w:val="28"/>
                <w:szCs w:val="28"/>
                <w:lang w:eastAsia="ru-RU"/>
              </w:rPr>
              <w:t>5. Проведение и отбор мастер-классов для общего рефлексивного семинара 24 октября — 6 ноября 2024 г.</w:t>
            </w:r>
          </w:p>
        </w:tc>
      </w:tr>
      <w:tr>
        <w:trPr>
          <w:trHeight w:hRule="atLeast" w:val="1690"/>
          <w:cantSplit w:val="false"/>
        </w:trPr>
        <w:tc>
          <w:tcPr>
            <w:tcW w:type="dxa" w:w="269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ind w:hanging="0" w:left="30" w:right="0"/>
            </w:pPr>
            <w:r>
              <w:rPr>
                <w:b/>
                <w:color w:val="000000"/>
                <w:sz w:val="28"/>
                <w:szCs w:val="28"/>
              </w:rPr>
              <w:t>Обучающий</w:t>
            </w:r>
          </w:p>
        </w:tc>
        <w:tc>
          <w:tcPr>
            <w:tcW w:type="dxa" w:w="680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sz w:val="28"/>
                <w:szCs w:val="28"/>
              </w:rPr>
              <w:t>1. Установочный семинар по повышению качества образования «Читательская грамотность» 13 сентября 2024 г.</w:t>
            </w:r>
          </w:p>
          <w:p>
            <w:pPr>
              <w:pStyle w:val="style0"/>
              <w:jc w:val="both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Обучающий семинар по повышению качества образования на базе МАОУ «Петролеум+» </w:t>
            </w:r>
            <w:r>
              <w:rPr>
                <w:sz w:val="28"/>
                <w:szCs w:val="28"/>
              </w:rPr>
              <w:t>21 сентября 2024 г.</w:t>
            </w:r>
          </w:p>
          <w:p>
            <w:pPr>
              <w:pStyle w:val="style0"/>
              <w:jc w:val="both"/>
            </w:pPr>
            <w:r>
              <w:rPr>
                <w:sz w:val="28"/>
                <w:szCs w:val="28"/>
              </w:rPr>
              <w:t>2. Методическое совещание «</w:t>
            </w:r>
            <w:r>
              <w:rPr>
                <w:bCs/>
                <w:sz w:val="28"/>
                <w:szCs w:val="28"/>
              </w:rPr>
              <w:t xml:space="preserve">Две звезды = </w:t>
            </w:r>
          </w:p>
          <w:p>
            <w:pPr>
              <w:pStyle w:val="style0"/>
              <w:jc w:val="both"/>
            </w:pPr>
            <w:r>
              <w:rPr>
                <w:bCs/>
                <w:sz w:val="28"/>
                <w:szCs w:val="28"/>
              </w:rPr>
              <w:t>педагог + педагог».  Тема «Моя методическая изюминка, или  главный инструментарий».</w:t>
            </w:r>
          </w:p>
          <w:p>
            <w:pPr>
              <w:pStyle w:val="style0"/>
              <w:jc w:val="both"/>
            </w:pPr>
            <w:r>
              <w:rPr>
                <w:bCs/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Вечер-портрет «Писатель-фронтовик, певец, художник», посвящённый 100-летию со Дня рождения А.Д. Баяндина, коми-пермяцкого писателя, участника Сталинградской битвы, уроженца с.Архангельское.</w:t>
            </w:r>
          </w:p>
          <w:p>
            <w:pPr>
              <w:pStyle w:val="style0"/>
            </w:pPr>
            <w:r>
              <w:rPr>
                <w:sz w:val="28"/>
                <w:szCs w:val="28"/>
              </w:rPr>
              <w:t>4. Родительский день «Урок глазами родителей».</w:t>
            </w:r>
          </w:p>
          <w:p>
            <w:pPr>
              <w:pStyle w:val="style0"/>
            </w:pPr>
            <w:r>
              <w:rPr>
                <w:sz w:val="28"/>
                <w:szCs w:val="28"/>
              </w:rPr>
              <w:t>5. Мастер-класс для педагогов «Использование технологии продуктивного чтения на уроках».</w:t>
            </w:r>
          </w:p>
          <w:p>
            <w:pPr>
              <w:pStyle w:val="style0"/>
            </w:pPr>
            <w:r>
              <w:rPr>
                <w:sz w:val="28"/>
                <w:szCs w:val="28"/>
              </w:rPr>
              <w:t>6. Методическое совещание «Приёмы развития функциональной грамотности учащихся начальной, основной и средней школы».</w:t>
            </w:r>
          </w:p>
          <w:p>
            <w:pPr>
              <w:pStyle w:val="style0"/>
            </w:pPr>
            <w:r>
              <w:rPr>
                <w:sz w:val="28"/>
                <w:szCs w:val="28"/>
              </w:rPr>
              <w:t>7. Проведение мастер-класса (Кривощёкова Л.Н.), о</w:t>
            </w:r>
            <w:r>
              <w:rPr>
                <w:color w:val="000000"/>
                <w:sz w:val="28"/>
                <w:szCs w:val="28"/>
                <w:lang w:eastAsia="ru-RU"/>
              </w:rPr>
              <w:t>тбор лучших практик для представления в рамках содержательного направления на заключитальном семинаре.</w:t>
            </w:r>
          </w:p>
          <w:p>
            <w:pPr>
              <w:pStyle w:val="style0"/>
            </w:pPr>
            <w:r>
              <w:rPr>
                <w:color w:val="000000"/>
                <w:sz w:val="28"/>
                <w:szCs w:val="28"/>
                <w:lang w:eastAsia="ru-RU"/>
              </w:rPr>
              <w:t>8. Консультации с наставниками проекта «Развитие читательской грамотности школьников на уроках в процессе изучения различных предметов и во внеурочной деятельности» по вопросам проведения открытых уроков и мастер-классов  (октябрь-ноябрь 2024 г.).</w:t>
            </w:r>
          </w:p>
        </w:tc>
      </w:tr>
    </w:tbl>
    <w:p>
      <w:pPr>
        <w:pStyle w:val="style0"/>
      </w:pPr>
      <w:r>
        <w:rPr>
          <w:sz w:val="28"/>
          <w:szCs w:val="28"/>
        </w:rPr>
      </w:r>
    </w:p>
    <w:p>
      <w:pPr>
        <w:sectPr>
          <w:type w:val="nextPage"/>
          <w:pgSz w:h="16838" w:w="11906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  <w:textDirection w:val="lrTb"/>
        </w:sectPr>
      </w:pP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  <w:tab/>
      </w:r>
      <w:r>
        <w:rPr>
          <w:sz w:val="28"/>
          <w:szCs w:val="28"/>
        </w:rPr>
        <w:t>08.11.2024 г.             Селина Л.И., учитель русского языка и литературы,</w:t>
      </w:r>
    </w:p>
    <w:p>
      <w:pPr>
        <w:pStyle w:val="style0"/>
        <w:ind w:hanging="0" w:left="0" w:right="196"/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заместитель директора по УМР  МБОУ</w:t>
      </w:r>
    </w:p>
    <w:p>
      <w:pPr>
        <w:pStyle w:val="style0"/>
        <w:ind w:hanging="0" w:left="0" w:right="196"/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«Архангельская СОШ»</w:t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>
          <w:sz w:val="28"/>
          <w:szCs w:val="28"/>
        </w:rPr>
      </w:r>
    </w:p>
    <w:p>
      <w:pPr>
        <w:pStyle w:val="style0"/>
        <w:ind w:hanging="0" w:left="0" w:right="196"/>
      </w:pPr>
      <w:r>
        <w:rPr/>
      </w:r>
    </w:p>
    <w:sectPr>
      <w:type w:val="continuous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rebuchet MS">
    <w:charset w:val="8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•"/>
      <w:lvlJc w:val="left"/>
      <w:pPr>
        <w:ind w:hanging="360" w:left="950"/>
      </w:pPr>
      <w:rPr>
        <w:rFonts w:ascii="Trebuchet MS" w:cs="Trebuchet MS" w:hAnsi="Trebuchet MS" w:hint="default"/>
        <w:spacing w:val="0"/>
        <w:w w:val="112"/>
      </w:rPr>
    </w:lvl>
    <w:lvl w:ilvl="1">
      <w:start w:val="1"/>
      <w:numFmt w:val="bullet"/>
      <w:lvlText w:val=""/>
      <w:lvlJc w:val="left"/>
      <w:pPr>
        <w:ind w:hanging="360" w:left="1852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360" w:left="2745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360" w:left="3637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360" w:left="453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360" w:left="542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360" w:left="6315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360" w:left="7207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360" w:left="8100"/>
      </w:pPr>
      <w:rPr>
        <w:rFonts w:ascii="Symbol" w:cs="Symbol" w:hAnsi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</w:pPr>
    <w:rPr>
      <w:rFonts w:ascii="Times New Roman" w:cs="Times New Roman" w:eastAsia="Times New Roman" w:hAnsi="Times New Roman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Segoe UI" w:cs="Segoe UI" w:eastAsia="Times New Roman" w:hAnsi="Segoe UI"/>
      <w:sz w:val="18"/>
      <w:szCs w:val="18"/>
      <w:lang w:val="ru-RU"/>
    </w:rPr>
  </w:style>
  <w:style w:styleId="style17" w:type="character">
    <w:name w:val="ListLabel 1"/>
    <w:next w:val="style17"/>
    <w:rPr>
      <w:rFonts w:cs="Times New Roman" w:eastAsia="Times New Roman"/>
      <w:b w:val="false"/>
      <w:bCs w:val="false"/>
      <w:i w:val="false"/>
      <w:iCs w:val="false"/>
      <w:spacing w:val="0"/>
      <w:w w:val="100"/>
      <w:sz w:val="24"/>
      <w:szCs w:val="24"/>
      <w:lang w:bidi="ar-SA" w:eastAsia="en-US" w:val="ru-RU"/>
    </w:rPr>
  </w:style>
  <w:style w:styleId="style18" w:type="character">
    <w:name w:val="ListLabel 2"/>
    <w:next w:val="style18"/>
    <w:rPr>
      <w:lang w:bidi="ar-SA" w:eastAsia="en-US" w:val="ru-RU"/>
    </w:rPr>
  </w:style>
  <w:style w:styleId="style19" w:type="character">
    <w:name w:val="ListLabel 3"/>
    <w:next w:val="style19"/>
    <w:rPr>
      <w:rFonts w:cs="Trebuchet MS" w:eastAsia="Trebuchet MS"/>
      <w:spacing w:val="0"/>
      <w:w w:val="112"/>
      <w:lang w:bidi="ar-SA" w:eastAsia="en-US" w:val="ru-RU"/>
    </w:rPr>
  </w:style>
  <w:style w:styleId="style20" w:type="character">
    <w:name w:val="ListLabel 4"/>
    <w:next w:val="style20"/>
    <w:rPr>
      <w:rFonts w:cs="Times New Roman" w:eastAsia="Times New Roman"/>
      <w:b w:val="false"/>
      <w:bCs w:val="false"/>
      <w:i w:val="false"/>
      <w:iCs w:val="false"/>
      <w:spacing w:val="0"/>
      <w:w w:val="100"/>
      <w:sz w:val="28"/>
      <w:szCs w:val="28"/>
      <w:lang w:bidi="ar-SA" w:eastAsia="en-US" w:val="ru-RU"/>
    </w:rPr>
  </w:style>
  <w:style w:styleId="style21" w:type="character">
    <w:name w:val="ListLabel 5"/>
    <w:next w:val="style21"/>
    <w:rPr>
      <w:rFonts w:cs="Times New Roman" w:eastAsia="Times New Roman"/>
      <w:b w:val="false"/>
      <w:bCs w:val="false"/>
      <w:i w:val="false"/>
      <w:iCs w:val="false"/>
      <w:spacing w:val="0"/>
      <w:w w:val="100"/>
      <w:sz w:val="22"/>
      <w:szCs w:val="22"/>
      <w:lang w:bidi="ar-SA" w:eastAsia="en-US" w:val="ru-RU"/>
    </w:rPr>
  </w:style>
  <w:style w:styleId="style22" w:type="character">
    <w:name w:val="ListLabel 6"/>
    <w:next w:val="style22"/>
    <w:rPr>
      <w:rFonts w:cs="Times New Roman" w:eastAsia="Times New Roman"/>
      <w:b w:val="false"/>
      <w:bCs w:val="false"/>
      <w:i w:val="false"/>
      <w:iCs w:val="false"/>
      <w:spacing w:val="0"/>
      <w:w w:val="85"/>
      <w:sz w:val="28"/>
      <w:szCs w:val="28"/>
      <w:u w:val="thick"/>
      <w:lang w:bidi="ar-SA" w:eastAsia="en-US" w:val="ru-RU"/>
    </w:rPr>
  </w:style>
  <w:style w:styleId="style23" w:type="character">
    <w:name w:val="ListLabel 7"/>
    <w:next w:val="style23"/>
    <w:rPr>
      <w:spacing w:val="0"/>
      <w:w w:val="85"/>
      <w:u w:val="thick"/>
      <w:lang w:bidi="ar-SA" w:eastAsia="en-US" w:val="ru-RU"/>
    </w:rPr>
  </w:style>
  <w:style w:styleId="style24" w:type="character">
    <w:name w:val="ListLabel 8"/>
    <w:next w:val="style24"/>
    <w:rPr>
      <w:rFonts w:cs="Trebuchet MS" w:eastAsia="Trebuchet MS"/>
      <w:b w:val="false"/>
      <w:bCs w:val="false"/>
      <w:i w:val="false"/>
      <w:iCs w:val="false"/>
      <w:spacing w:val="0"/>
      <w:w w:val="112"/>
      <w:sz w:val="22"/>
      <w:szCs w:val="22"/>
      <w:lang w:bidi="ar-SA" w:eastAsia="en-US" w:val="ru-RU"/>
    </w:rPr>
  </w:style>
  <w:style w:styleId="style25" w:type="character">
    <w:name w:val="ListLabel 9"/>
    <w:next w:val="style25"/>
    <w:rPr>
      <w:rFonts w:cs="Times New Roman" w:eastAsia="Times New Roman"/>
      <w:spacing w:val="0"/>
      <w:w w:val="100"/>
      <w:lang w:bidi="ar-SA" w:eastAsia="en-US" w:val="ru-RU"/>
    </w:rPr>
  </w:style>
  <w:style w:styleId="style26" w:type="character">
    <w:name w:val="ListLabel 10"/>
    <w:next w:val="style26"/>
    <w:rPr>
      <w:spacing w:val="0"/>
      <w:w w:val="100"/>
      <w:lang w:bidi="ar-SA" w:eastAsia="en-US" w:val="ru-RU"/>
    </w:rPr>
  </w:style>
  <w:style w:styleId="style27" w:type="character">
    <w:name w:val="ListLabel 11"/>
    <w:next w:val="style27"/>
    <w:rPr>
      <w:rFonts w:cs="Noto Sans Symbols" w:eastAsia="Noto Sans Symbols"/>
    </w:rPr>
  </w:style>
  <w:style w:styleId="style28" w:type="character">
    <w:name w:val="ListLabel 12"/>
    <w:next w:val="style28"/>
    <w:rPr>
      <w:rFonts w:cs="Courier New" w:eastAsia="Courier New"/>
    </w:rPr>
  </w:style>
  <w:style w:styleId="style29" w:type="character">
    <w:name w:val="ListLabel 13"/>
    <w:next w:val="style29"/>
    <w:rPr>
      <w:rFonts w:cs="Courier New"/>
    </w:rPr>
  </w:style>
  <w:style w:styleId="style30" w:type="character">
    <w:name w:val="ListLabel 14"/>
    <w:next w:val="style30"/>
    <w:rPr>
      <w:color w:val="00000A"/>
    </w:rPr>
  </w:style>
  <w:style w:styleId="style31" w:type="paragraph">
    <w:name w:val="Заголовок"/>
    <w:basedOn w:val="style0"/>
    <w:next w:val="style32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2" w:type="paragraph">
    <w:name w:val="Основной текст"/>
    <w:basedOn w:val="style0"/>
    <w:next w:val="style32"/>
    <w:pPr/>
    <w:rPr>
      <w:sz w:val="28"/>
      <w:szCs w:val="28"/>
    </w:rPr>
  </w:style>
  <w:style w:styleId="style33" w:type="paragraph">
    <w:name w:val="Список"/>
    <w:basedOn w:val="style32"/>
    <w:next w:val="style33"/>
    <w:pPr/>
    <w:rPr>
      <w:rFonts w:cs="Mangal"/>
    </w:rPr>
  </w:style>
  <w:style w:styleId="style34" w:type="paragraph">
    <w:name w:val="Название"/>
    <w:basedOn w:val="style0"/>
    <w:next w:val="style3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5" w:type="paragraph">
    <w:name w:val="Указатель"/>
    <w:basedOn w:val="style0"/>
    <w:next w:val="style35"/>
    <w:pPr>
      <w:suppressLineNumbers/>
    </w:pPr>
    <w:rPr>
      <w:rFonts w:cs="Mangal"/>
    </w:rPr>
  </w:style>
  <w:style w:styleId="style36" w:type="paragraph">
    <w:name w:val="Heading 11"/>
    <w:basedOn w:val="style0"/>
    <w:next w:val="style36"/>
    <w:pPr>
      <w:spacing w:after="0" w:before="1"/>
      <w:ind w:hanging="0" w:left="949" w:right="0"/>
      <w:contextualSpacing w:val="false"/>
    </w:pPr>
    <w:rPr>
      <w:b/>
      <w:bCs/>
      <w:sz w:val="28"/>
      <w:szCs w:val="28"/>
    </w:rPr>
  </w:style>
  <w:style w:styleId="style37" w:type="paragraph">
    <w:name w:val="List Paragraph"/>
    <w:basedOn w:val="style0"/>
    <w:next w:val="style37"/>
    <w:pPr>
      <w:ind w:hanging="359" w:left="949" w:right="0"/>
    </w:pPr>
    <w:rPr/>
  </w:style>
  <w:style w:styleId="style38" w:type="paragraph">
    <w:name w:val="Table Paragraph"/>
    <w:basedOn w:val="style0"/>
    <w:next w:val="style38"/>
    <w:pPr/>
    <w:rPr/>
  </w:style>
  <w:style w:styleId="style39" w:type="paragraph">
    <w:name w:val="Balloon Text"/>
    <w:basedOn w:val="style0"/>
    <w:next w:val="style39"/>
    <w:pPr/>
    <w:rPr>
      <w:rFonts w:ascii="Segoe UI" w:cs="Segoe UI" w:hAnsi="Segoe UI"/>
      <w:sz w:val="18"/>
      <w:szCs w:val="18"/>
    </w:rPr>
  </w:style>
  <w:style w:styleId="style40" w:type="paragraph">
    <w:name w:val="index 1"/>
    <w:basedOn w:val="style0"/>
    <w:next w:val="style40"/>
    <w:pPr>
      <w:ind w:hanging="220" w:left="220" w:right="0"/>
    </w:pPr>
    <w:rPr/>
  </w:style>
  <w:style w:styleId="style41" w:type="paragraph">
    <w:name w:val="index heading"/>
    <w:basedOn w:val="style0"/>
    <w:next w:val="style41"/>
    <w:pPr>
      <w:widowControl/>
      <w:suppressLineNumbers/>
      <w:suppressAutoHyphens w:val="true"/>
    </w:pPr>
    <w:rPr>
      <w:rFonts w:cs="Lucida Sans"/>
      <w:sz w:val="24"/>
      <w:szCs w:val="24"/>
      <w:lang w:eastAsia="ru-RU"/>
    </w:rPr>
  </w:style>
  <w:style w:styleId="style42" w:type="paragraph">
    <w:name w:val="Заглавие"/>
    <w:basedOn w:val="style0"/>
    <w:next w:val="style43"/>
    <w:pPr>
      <w:ind w:hanging="2957" w:left="1622" w:right="668"/>
      <w:jc w:val="both"/>
    </w:pPr>
    <w:rPr>
      <w:b/>
      <w:bCs/>
      <w:i/>
      <w:iCs/>
      <w:sz w:val="28"/>
      <w:szCs w:val="28"/>
    </w:rPr>
  </w:style>
  <w:style w:styleId="style43" w:type="paragraph">
    <w:name w:val="Подзаголовок"/>
    <w:basedOn w:val="style31"/>
    <w:next w:val="style32"/>
    <w:pPr>
      <w:jc w:val="center"/>
    </w:pPr>
    <w:rPr>
      <w:i/>
      <w:iCs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2024-10-31T07:09:00.00Z</dcterms:created>
  <dc:creator>Вера</dc:creator>
  <cp:lastModifiedBy>User</cp:lastModifiedBy>
  <cp:lastPrinted>2024-06-20T15:06:00.00Z</cp:lastPrinted>
  <dcterms:modified xsi:type="dcterms:W3CDTF">2024-11-08T10:06:00.00Z</dcterms:modified>
  <cp:revision>11</cp:revision>
</cp:coreProperties>
</file>