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A54B0" w14:textId="78658BE7" w:rsidR="00D65075" w:rsidRDefault="00B1092B" w:rsidP="00065FE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РЕ</w:t>
      </w:r>
      <w:bookmarkStart w:id="0" w:name="_GoBack"/>
      <w:bookmarkEnd w:id="0"/>
      <w:r w:rsidR="0079546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АЛИЗАЦИЯ 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ПРОГРАММ</w:t>
      </w:r>
      <w:r w:rsidR="00795461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Ы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</w:t>
      </w:r>
      <w:r w:rsidR="00D65075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СОЦИАЛЬНОЙ </w:t>
      </w:r>
      <w:r w:rsidR="00D65075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П</w:t>
      </w:r>
      <w:r w:rsidR="005F1F47"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РАКТИКИ ДЛЯ ДЕТЕЙ С ОВЗ</w:t>
      </w:r>
    </w:p>
    <w:p w14:paraId="4E8D1744" w14:textId="233E4E1C" w:rsidR="005F1F47" w:rsidRDefault="005F1F47" w:rsidP="00065FED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«ВЗРОСЛЫЕ РЕШЕНИЯ»</w:t>
      </w:r>
    </w:p>
    <w:p w14:paraId="32951300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</w:pPr>
      <w:r w:rsidRPr="00267653">
        <w:rPr>
          <w:rFonts w:ascii="Times New Roman" w:eastAsia="Times New Roman" w:hAnsi="Times New Roman" w:cs="Times New Roman"/>
          <w:b/>
          <w:bCs/>
          <w:i/>
          <w:iCs/>
          <w:w w:val="105"/>
          <w:sz w:val="24"/>
          <w:szCs w:val="24"/>
          <w:lang w:eastAsia="ru-RU" w:bidi="ru-RU"/>
        </w:rPr>
        <w:t>Сафронова Е. Ю.</w:t>
      </w:r>
      <w:r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 xml:space="preserve">, </w:t>
      </w:r>
    </w:p>
    <w:p w14:paraId="17DF36DF" w14:textId="45C1B04B" w:rsidR="00267653" w:rsidRPr="005F1F47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>педагог-психолог</w:t>
      </w:r>
      <w:r>
        <w:rPr>
          <w:rFonts w:ascii="Times New Roman" w:eastAsia="Times New Roman" w:hAnsi="Times New Roman" w:cs="Times New Roman"/>
          <w:i/>
          <w:iCs/>
          <w:w w:val="105"/>
          <w:sz w:val="24"/>
          <w:szCs w:val="24"/>
          <w:lang w:eastAsia="ru-RU" w:bidi="ru-RU"/>
        </w:rPr>
        <w:t xml:space="preserve"> высшей квалификационной категории</w:t>
      </w:r>
    </w:p>
    <w:p w14:paraId="6948B60B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МАОУ «СОШ «Петролеум +», г. Пермь</w:t>
      </w:r>
    </w:p>
    <w:p w14:paraId="257CA435" w14:textId="77777777" w:rsidR="00267653" w:rsidRDefault="00267653" w:rsidP="00267653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</w:p>
    <w:p w14:paraId="43B0F387" w14:textId="768DDAEF" w:rsidR="00F44FA3" w:rsidRPr="005F1F47" w:rsidRDefault="00F44FA3" w:rsidP="00267653">
      <w:pPr>
        <w:spacing w:after="0" w:line="240" w:lineRule="auto"/>
        <w:ind w:right="108" w:firstLine="567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Аннотация: </w:t>
      </w:r>
      <w:r w:rsidRPr="005F1F47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 xml:space="preserve">программа образовательной практики социальной направленности направлена на </w:t>
      </w: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формирование у подростков </w:t>
      </w:r>
      <w:r w:rsidR="0079546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 ОВЗ</w:t>
      </w:r>
      <w:r w:rsidRPr="005F1F47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коммуникативных и социальных компетенций и является</w:t>
      </w:r>
      <w:r w:rsidRPr="005F1F47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средством</w:t>
      </w:r>
      <w:r w:rsidRPr="005F1F47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реализации</w:t>
      </w:r>
      <w:r w:rsidRPr="005F1F4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внеурочной</w:t>
      </w:r>
      <w:r w:rsidRPr="005F1F47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  <w:r w:rsidRPr="005F1F47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согласно требованиям ФГОС</w:t>
      </w:r>
      <w:r w:rsidRPr="005F1F4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ООО.</w:t>
      </w:r>
    </w:p>
    <w:p w14:paraId="767B4B52" w14:textId="6CDA9041" w:rsidR="00F44FA3" w:rsidRDefault="00F44FA3" w:rsidP="0026765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w w:val="105"/>
          <w:sz w:val="24"/>
          <w:szCs w:val="24"/>
        </w:rPr>
      </w:pPr>
      <w:r w:rsidRPr="005F1F4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ab/>
        <w:t>Ключевые слова: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 xml:space="preserve"> ФГОС</w:t>
      </w:r>
      <w:r w:rsidRPr="005F1F47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5F1F47">
        <w:rPr>
          <w:rFonts w:ascii="Times New Roman" w:hAnsi="Times New Roman" w:cs="Times New Roman"/>
          <w:w w:val="105"/>
          <w:sz w:val="24"/>
          <w:szCs w:val="24"/>
        </w:rPr>
        <w:t>ООО, внеурочная деятельность, образовательные практики социальной направленности, подростки</w:t>
      </w:r>
      <w:r w:rsidR="00065FED">
        <w:rPr>
          <w:rFonts w:ascii="Times New Roman" w:hAnsi="Times New Roman" w:cs="Times New Roman"/>
          <w:w w:val="105"/>
          <w:sz w:val="24"/>
          <w:szCs w:val="24"/>
        </w:rPr>
        <w:t xml:space="preserve"> с ОВЗ</w:t>
      </w:r>
      <w:r w:rsidR="00795461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31EFC98E" w14:textId="7413DD0E" w:rsidR="00B70751" w:rsidRPr="00263833" w:rsidRDefault="00B70751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Одной из приоритетных целей коррекционной работы педагогов </w:t>
      </w:r>
      <w:proofErr w:type="gramStart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обучающимися</w:t>
      </w:r>
      <w:proofErr w:type="gramEnd"/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ЗПР является помощь в социализации и социальной адаптации ребенка с ЗПР в общество. Улучшение его качества жизни. А это невозможно без развития коммуникативной и социальной компетенции школьников, которую развивают социальные практики.</w:t>
      </w:r>
    </w:p>
    <w:p w14:paraId="4DA6D5C7" w14:textId="17DCF8FD" w:rsidR="00B70751" w:rsidRPr="00263833" w:rsidRDefault="00B70751" w:rsidP="00263833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Образовательная практика социальной направленности «Взрослые решения»</w:t>
      </w:r>
      <w:r w:rsidRPr="00263833">
        <w:rPr>
          <w:rFonts w:ascii="Times New Roman" w:hAnsi="Times New Roman" w:cs="Times New Roman"/>
        </w:rPr>
        <w:t xml:space="preserve">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направлена на:</w:t>
      </w:r>
      <w:r w:rsidRPr="00263833">
        <w:rPr>
          <w:rFonts w:ascii="Times New Roman" w:hAnsi="Times New Roman" w:cs="Times New Roman"/>
        </w:rPr>
        <w:t xml:space="preserve"> 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формирование у подростков 13-16 лет с ЗПР коммуникативных и социальных компетенций.</w:t>
      </w:r>
    </w:p>
    <w:p w14:paraId="11BAD75B" w14:textId="24AED9A4" w:rsidR="00B70751" w:rsidRPr="00263833" w:rsidRDefault="00B70751" w:rsidP="00263833">
      <w:pPr>
        <w:widowControl w:val="0"/>
        <w:autoSpaceDE w:val="0"/>
        <w:autoSpaceDN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Социальная практика помогает школьникам адаптироваться в любом социуме, учит общаться и бесконфликтно решать проблемы, выполнять различные социальные роли, знакомит с представителями разных профессий, позволяя тем самым правильно выбрать свой жизненный путь.</w:t>
      </w:r>
    </w:p>
    <w:p w14:paraId="5502EC5F" w14:textId="77777777" w:rsidR="00206580" w:rsidRPr="00263833" w:rsidRDefault="00373D11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ab/>
      </w:r>
      <w:r w:rsidR="00DF3EF7"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Актуальность программы</w:t>
      </w:r>
      <w:r w:rsidR="00DF3EF7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определена</w:t>
      </w:r>
      <w:r w:rsidR="0020658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:</w:t>
      </w:r>
    </w:p>
    <w:p w14:paraId="6ACE3A73" w14:textId="77777777" w:rsidR="00B70751" w:rsidRPr="00B70751" w:rsidRDefault="00DF3EF7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B70751"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спецификой особенностей учащихся с задержкой психического развития группы риска социально опасного положения, связанных с психологическим, интеллектуальным, эмоционально-личностным состоянием, здоровьем, учебной деятельностью и поведением, способствующих возникновению социально опасного положения;</w:t>
      </w:r>
    </w:p>
    <w:p w14:paraId="04A5302A" w14:textId="77777777" w:rsidR="00B70751" w:rsidRPr="00B70751" w:rsidRDefault="00B70751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большинство учащихся целевой группы из неблагополучных семей, где родители часто не контролируют не только учебу и времяпровождение подростков, но и забывают про такие вещи как </w:t>
      </w:r>
      <w:proofErr w:type="gramStart"/>
      <w:r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как</w:t>
      </w:r>
      <w:proofErr w:type="gramEnd"/>
      <w:r w:rsidRPr="00B70751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получение паспорта в 14 лет, прохождение медицинской комиссии,  помощь в самоопределение детей после окончания 9 классов и др. , поэтому педагогам необходимо обучить детей данной категории делать это самостоятельно, чтобы быть социализированными во-первых, а во-вторых занятость во внеурочной деятельности поможет  предупредить социально-опасное поведение.</w:t>
      </w:r>
    </w:p>
    <w:p w14:paraId="60E019BF" w14:textId="47A57ECB" w:rsidR="00DF3EF7" w:rsidRPr="00263833" w:rsidRDefault="00DF3EF7" w:rsidP="00263833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анализ</w:t>
      </w:r>
      <w:r w:rsidR="0020658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ом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результатов диагностики и наблюдений в </w:t>
      </w:r>
      <w:proofErr w:type="spellStart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учебно</w:t>
      </w:r>
      <w:proofErr w:type="spellEnd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– воспитательном процессе </w:t>
      </w:r>
      <w:r w:rsidR="00BA6BAA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за данной категорией </w:t>
      </w:r>
      <w:r w:rsidR="00B70751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обучающихся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:</w:t>
      </w:r>
    </w:p>
    <w:p w14:paraId="2D2EC7BC" w14:textId="77777777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48% учащихся </w:t>
      </w:r>
      <w:proofErr w:type="gramStart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склонны</w:t>
      </w:r>
      <w:proofErr w:type="gramEnd"/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к отрицанию общепринятых норм и ценностей;</w:t>
      </w:r>
    </w:p>
    <w:p w14:paraId="76B14299" w14:textId="1A500E56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71% учащихся имеют неадекватную самооценку;</w:t>
      </w:r>
    </w:p>
    <w:p w14:paraId="0954D67B" w14:textId="4EA67873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82% - имеют различные виды нарушений межличностного общения и социального взаимодействия;</w:t>
      </w:r>
    </w:p>
    <w:p w14:paraId="16B4D992" w14:textId="01E9261E" w:rsidR="00B70751" w:rsidRPr="00263833" w:rsidRDefault="00B70751" w:rsidP="00263833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90%  не сформирована информационная компетентность</w:t>
      </w:r>
    </w:p>
    <w:p w14:paraId="671A251C" w14:textId="7376A0BE" w:rsidR="009729D4" w:rsidRDefault="00D163B7" w:rsidP="009729D4">
      <w:pPr>
        <w:pStyle w:val="a3"/>
        <w:widowControl w:val="0"/>
        <w:numPr>
          <w:ilvl w:val="0"/>
          <w:numId w:val="7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(не</w:t>
      </w:r>
      <w:r w:rsidR="00B70751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умеют искать, обобщать, обрабатывать информацию, не ориентируются в информационных потоках).</w:t>
      </w:r>
    </w:p>
    <w:p w14:paraId="696C4F74" w14:textId="77777777" w:rsidR="009729D4" w:rsidRDefault="009729D4" w:rsidP="009729D4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     Актуальность и нужность реализации данной программы во всех образовательных организаций подтверждает и то, что программу я начала реализовывать в </w:t>
      </w: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специальном</w:t>
      </w:r>
      <w:proofErr w:type="gramEnd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</w:p>
    <w:p w14:paraId="0BD11CDA" w14:textId="2FF9C8D8" w:rsidR="009729D4" w:rsidRPr="009729D4" w:rsidRDefault="009729D4" w:rsidP="009729D4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учреждении</w:t>
      </w:r>
      <w:proofErr w:type="gramEnd"/>
      <w:r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КГБОУСУВУ «Уральское подворье», продолжила в МАОУ  «СОШ «Петролеум +» г. Перми, где она не потеряла свою значимость, а наоборот приобрела продолжение в симбиозе с профессиональными пробами на предприятии «Лукойл-Пермь».</w:t>
      </w:r>
    </w:p>
    <w:p w14:paraId="64EEE82C" w14:textId="4953ADCF" w:rsidR="00A335B5" w:rsidRPr="00263833" w:rsidRDefault="009729D4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lastRenderedPageBreak/>
        <w:t>ТРУДНОСТИ ПОДРОСТКА</w:t>
      </w:r>
      <w:r w:rsidR="00A335B5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 xml:space="preserve"> С ЗАДЕРЖКОЙ ПСИХИЧ</w:t>
      </w:r>
      <w:r w:rsidR="00B70751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ЕС</w:t>
      </w:r>
      <w:r w:rsidR="00A335B5"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КОГО РАЗВИТИЯ</w:t>
      </w:r>
    </w:p>
    <w:p w14:paraId="08478213" w14:textId="216D02E4" w:rsidR="00A335B5" w:rsidRPr="00263833" w:rsidRDefault="00B70751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A335B5" w:rsidRPr="0026383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271894" wp14:editId="26DD0EE1">
            <wp:extent cx="4244340" cy="25831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0CCC8" w14:textId="671E2968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Программа образовательной практики социальной направленности (ОПСН) «Взрослые решения» является средством реализации внеурочной деятельности согласно требованиям ФГОС и ставит перед собой цель и задачи:</w:t>
      </w:r>
      <w:r w:rsidR="00373D11"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 xml:space="preserve"> </w:t>
      </w:r>
    </w:p>
    <w:p w14:paraId="52D59544" w14:textId="77777777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 xml:space="preserve">Цель программы: </w:t>
      </w: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формирование у подростков с ЗПР группы риска социально-опасного положения коммуникативных и социальных компетенций.</w:t>
      </w:r>
    </w:p>
    <w:p w14:paraId="12F3AC01" w14:textId="0CADC2FC" w:rsidR="00F914C0" w:rsidRPr="00263833" w:rsidRDefault="00F914C0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ru-RU" w:bidi="ru-RU"/>
        </w:rPr>
        <w:t>Задачи:</w:t>
      </w:r>
    </w:p>
    <w:p w14:paraId="215CEBF7" w14:textId="71895497" w:rsidR="00F914C0" w:rsidRPr="00263833" w:rsidRDefault="00F914C0" w:rsidP="00263833">
      <w:pPr>
        <w:pStyle w:val="a3"/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 xml:space="preserve">научить работать с документацией и </w:t>
      </w:r>
      <w:proofErr w:type="spellStart"/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интернет-ресурсами</w:t>
      </w:r>
      <w:proofErr w:type="spellEnd"/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;</w:t>
      </w:r>
    </w:p>
    <w:p w14:paraId="736FC46D" w14:textId="77777777" w:rsidR="00F914C0" w:rsidRPr="00263833" w:rsidRDefault="00F914C0" w:rsidP="00263833">
      <w:pPr>
        <w:pStyle w:val="a3"/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развить умения применять теоретические знания в конкретной ситуации;</w:t>
      </w:r>
    </w:p>
    <w:p w14:paraId="7E099DB0" w14:textId="3C7F1D7E" w:rsidR="00F914C0" w:rsidRPr="00263833" w:rsidRDefault="00F914C0" w:rsidP="00263833">
      <w:pPr>
        <w:pStyle w:val="a3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сформировать способность личности к активному функционированию в конкретной социальной ситуации;</w:t>
      </w:r>
    </w:p>
    <w:p w14:paraId="51F374C1" w14:textId="3B322F25" w:rsidR="00F914C0" w:rsidRPr="00263833" w:rsidRDefault="00F914C0" w:rsidP="00263833">
      <w:pPr>
        <w:pStyle w:val="a3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научить вступать в деловые отношения с организациями и частными лицами;</w:t>
      </w:r>
    </w:p>
    <w:p w14:paraId="03D2E7DC" w14:textId="3BE5707E" w:rsidR="00F914C0" w:rsidRPr="00263833" w:rsidRDefault="00F914C0" w:rsidP="00263833">
      <w:pPr>
        <w:pStyle w:val="a3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сформировать и отработать индивидуальную модель социального поведения, получить опыт социального взаимодействия;</w:t>
      </w:r>
    </w:p>
    <w:p w14:paraId="4D158AEF" w14:textId="77777777" w:rsidR="00F914C0" w:rsidRPr="00263833" w:rsidRDefault="00F914C0" w:rsidP="00263833">
      <w:pPr>
        <w:pStyle w:val="a3"/>
        <w:widowControl w:val="0"/>
        <w:numPr>
          <w:ilvl w:val="0"/>
          <w:numId w:val="8"/>
        </w:numP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w w:val="105"/>
          <w:sz w:val="24"/>
          <w:szCs w:val="24"/>
          <w:lang w:eastAsia="ru-RU" w:bidi="ru-RU"/>
        </w:rPr>
        <w:t>научить подростков проектировать свою деятельность</w:t>
      </w:r>
    </w:p>
    <w:p w14:paraId="2CA9BE63" w14:textId="7321D6F4" w:rsidR="00DF3EF7" w:rsidRPr="00263833" w:rsidRDefault="00DF3EF7" w:rsidP="00263833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Участники реализуемой программы:</w:t>
      </w:r>
    </w:p>
    <w:p w14:paraId="06F99B6F" w14:textId="76EA80F0" w:rsidR="00DF3EF7" w:rsidRPr="00263833" w:rsidRDefault="00DF3EF7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Обучающиеся</w:t>
      </w:r>
      <w:r w:rsidR="00387205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группы риска социально-опасного положения</w:t>
      </w:r>
      <w:r w:rsidR="00F914C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с ЗПР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, родители,</w:t>
      </w:r>
      <w:r w:rsidRPr="00263833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eastAsia="ru-RU" w:bidi="ru-RU"/>
        </w:rPr>
        <w:t xml:space="preserve"> </w:t>
      </w: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педагог-психолог</w:t>
      </w:r>
      <w:r w:rsidR="00F914C0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, социальные партнеры</w:t>
      </w:r>
    </w:p>
    <w:p w14:paraId="3D11A163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28023453" w14:textId="712D91BD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Структура программы «Взрослые решения»</w:t>
      </w:r>
    </w:p>
    <w:p w14:paraId="09337672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7D1A1A01" w14:textId="211EA284" w:rsidR="00F914C0" w:rsidRPr="00F914C0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3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модуля по 12 часов. Из 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расчета занятий 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1- 2 раза в неделю.</w:t>
      </w:r>
    </w:p>
    <w:p w14:paraId="6D648EE6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 модуль «Получение паспорта»</w:t>
      </w:r>
    </w:p>
    <w:p w14:paraId="45CAF52E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2 модуль «Прохождение медицинской комиссии»</w:t>
      </w:r>
    </w:p>
    <w:p w14:paraId="162CC7A5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3 модуль «Мир моей профессии»</w:t>
      </w:r>
    </w:p>
    <w:p w14:paraId="09C4A18B" w14:textId="68F53862" w:rsidR="00F914C0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</w:t>
      </w:r>
      <w:r w:rsidR="00F914C0"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Модули состоят из 4 этапов: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proofErr w:type="gramStart"/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подготовительный</w:t>
      </w:r>
      <w:proofErr w:type="gramEnd"/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, практические занятия, самостоятельная практика (под наблюдением психолога) и рефлексия</w:t>
      </w:r>
    </w:p>
    <w:p w14:paraId="178489A2" w14:textId="77777777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p w14:paraId="685B7717" w14:textId="4DA6D6A3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Методы и приемы работы</w:t>
      </w:r>
    </w:p>
    <w:p w14:paraId="57A3F2CB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Поисковые задания (развитие информационной компетентности)</w:t>
      </w:r>
    </w:p>
    <w:p w14:paraId="47A63FEB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Сюжетно ролевые игры (отработка вариантов поведения)</w:t>
      </w:r>
    </w:p>
    <w:p w14:paraId="4FEF02F8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Тренинги (развитие компетентности межличностного поведения в общении)</w:t>
      </w:r>
    </w:p>
    <w:p w14:paraId="1F51D3D0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Кейсы (стимулирование познавательной активности через практическую деятельность) </w:t>
      </w:r>
    </w:p>
    <w:p w14:paraId="2137A5BC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Экскурсии (расширение общего кругозора, наблюдательности, анализ поведения)</w:t>
      </w:r>
    </w:p>
    <w:p w14:paraId="6EDDE899" w14:textId="77777777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Технические задания</w:t>
      </w:r>
    </w:p>
    <w:p w14:paraId="14850DE6" w14:textId="5231247A" w:rsidR="00F914C0" w:rsidRPr="00263833" w:rsidRDefault="00F914C0" w:rsidP="00263833">
      <w:pPr>
        <w:pStyle w:val="a3"/>
        <w:widowControl w:val="0"/>
        <w:numPr>
          <w:ilvl w:val="0"/>
          <w:numId w:val="1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lastRenderedPageBreak/>
        <w:t>Презентации</w:t>
      </w:r>
    </w:p>
    <w:p w14:paraId="7B622511" w14:textId="2E0EFA43" w:rsidR="00F914C0" w:rsidRPr="00263833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Ожидаемые результаты освоения программы</w:t>
      </w:r>
    </w:p>
    <w:p w14:paraId="54827B5C" w14:textId="19CA3AEF" w:rsidR="00F914C0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1. С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формируются </w:t>
      </w:r>
      <w:r w:rsidR="00F914C0"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личностные результаты,</w:t>
      </w:r>
      <w:r w:rsidR="00F914C0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когда подросток </w:t>
      </w:r>
    </w:p>
    <w:p w14:paraId="2CC35D0D" w14:textId="55299834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освоит нормы и правила поведения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в обществе</w:t>
      </w: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;</w:t>
      </w:r>
    </w:p>
    <w:p w14:paraId="5DD59363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освоит роли и формы социальной жизни в группах и сообществах, включая взрослые и социальные сообщества;</w:t>
      </w:r>
    </w:p>
    <w:p w14:paraId="65842ABC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станет участником школьной и общественной жизни в пределах возрастной компетенции;</w:t>
      </w:r>
    </w:p>
    <w:p w14:paraId="1A684C1C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 него будет сформирована коммуникативная и информационная компетентность</w:t>
      </w:r>
    </w:p>
    <w:p w14:paraId="2E3C9189" w14:textId="77777777" w:rsidR="00F914C0" w:rsidRPr="00263833" w:rsidRDefault="00F914C0" w:rsidP="00263833">
      <w:pPr>
        <w:pStyle w:val="a3"/>
        <w:widowControl w:val="0"/>
        <w:numPr>
          <w:ilvl w:val="0"/>
          <w:numId w:val="14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Определится с профессиональной направленностью своей жизни</w:t>
      </w:r>
    </w:p>
    <w:p w14:paraId="1A379708" w14:textId="7EC0176D" w:rsidR="00F914C0" w:rsidRPr="00F914C0" w:rsidRDefault="00F914C0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2. </w:t>
      </w:r>
      <w:proofErr w:type="spellStart"/>
      <w:r w:rsidRPr="00F914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Метапредметные</w:t>
      </w:r>
      <w:proofErr w:type="spellEnd"/>
      <w:r w:rsidRPr="00F914C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результаты</w:t>
      </w:r>
      <w:r w:rsidRPr="00F914C0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, которые будут свидетельствовать </w:t>
      </w:r>
    </w:p>
    <w:p w14:paraId="61A9DED4" w14:textId="23131471" w:rsidR="00F914C0" w:rsidRPr="00263833" w:rsidRDefault="00F914C0" w:rsidP="00263833">
      <w:pPr>
        <w:pStyle w:val="a3"/>
        <w:widowControl w:val="0"/>
        <w:numPr>
          <w:ilvl w:val="0"/>
          <w:numId w:val="15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</w:t>
      </w:r>
      <w:r w:rsidR="00263833"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б</w:t>
      </w: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умении самостоятельно планировать пути достижения целей;</w:t>
      </w:r>
    </w:p>
    <w:p w14:paraId="0FA3A4A6" w14:textId="5FC6B9B0" w:rsidR="00F914C0" w:rsidRPr="00263833" w:rsidRDefault="00F914C0" w:rsidP="00263833">
      <w:pPr>
        <w:pStyle w:val="a3"/>
        <w:widowControl w:val="0"/>
        <w:numPr>
          <w:ilvl w:val="0"/>
          <w:numId w:val="15"/>
        </w:numPr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осознанно выбирать наиболее эффективные способы решения учебных и познавательных задач;</w:t>
      </w:r>
    </w:p>
    <w:p w14:paraId="65CE7A77" w14:textId="24FB1940" w:rsidR="00263833" w:rsidRPr="00263833" w:rsidRDefault="00263833" w:rsidP="00263833">
      <w:pPr>
        <w:pStyle w:val="a3"/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Таблица 1</w:t>
      </w:r>
    </w:p>
    <w:p w14:paraId="50046592" w14:textId="77777777" w:rsidR="00263833" w:rsidRPr="00263833" w:rsidRDefault="00263833" w:rsidP="00263833">
      <w:pPr>
        <w:pStyle w:val="a3"/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63833" w:rsidRPr="00263833" w14:paraId="0B9C7739" w14:textId="77777777" w:rsidTr="00263833">
        <w:tc>
          <w:tcPr>
            <w:tcW w:w="3969" w:type="dxa"/>
          </w:tcPr>
          <w:p w14:paraId="03254EF2" w14:textId="77777777" w:rsidR="00263833" w:rsidRPr="00263833" w:rsidRDefault="00263833" w:rsidP="00263833">
            <w:pPr>
              <w:pStyle w:val="TableParagraph"/>
              <w:tabs>
                <w:tab w:val="left" w:pos="700"/>
                <w:tab w:val="left" w:pos="1269"/>
                <w:tab w:val="left" w:pos="2974"/>
                <w:tab w:val="left" w:pos="4180"/>
              </w:tabs>
              <w:spacing w:before="7"/>
              <w:ind w:right="102"/>
              <w:rPr>
                <w:b/>
                <w:sz w:val="20"/>
                <w:szCs w:val="20"/>
              </w:rPr>
            </w:pPr>
            <w:r w:rsidRPr="00263833">
              <w:rPr>
                <w:b/>
                <w:w w:val="105"/>
                <w:sz w:val="20"/>
                <w:szCs w:val="20"/>
              </w:rPr>
              <w:t>ТЗ (техническое задание)</w:t>
            </w:r>
            <w:r w:rsidRPr="00263833">
              <w:rPr>
                <w:b/>
                <w:w w:val="105"/>
                <w:sz w:val="20"/>
                <w:szCs w:val="20"/>
              </w:rPr>
              <w:tab/>
            </w:r>
            <w:r w:rsidRPr="00263833">
              <w:rPr>
                <w:b/>
                <w:spacing w:val="-5"/>
                <w:w w:val="105"/>
                <w:sz w:val="20"/>
                <w:szCs w:val="20"/>
              </w:rPr>
              <w:t xml:space="preserve">для </w:t>
            </w:r>
            <w:proofErr w:type="gramStart"/>
            <w:r w:rsidRPr="00263833">
              <w:rPr>
                <w:b/>
                <w:w w:val="105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670" w:type="dxa"/>
          </w:tcPr>
          <w:p w14:paraId="495241B3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алгоритм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получения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паспорта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по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месту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жительства,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список необходимых документов, узнать режим работы паспортного стола, отработать запись через сайт </w:t>
            </w:r>
            <w:hyperlink r:id="rId7" w:history="1">
              <w:r w:rsidRPr="00263833">
                <w:rPr>
                  <w:rStyle w:val="a5"/>
                  <w:rFonts w:ascii="Times New Roman" w:hAnsi="Times New Roman" w:cs="Times New Roman"/>
                </w:rPr>
                <w:t>https://www.gosuslugi.ru/</w:t>
              </w:r>
            </w:hyperlink>
            <w:r w:rsidRPr="002638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AF5B2D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Составить алгоритм записи к врачам-специалистам, составить список врачей и поликлиник для прохождения медицинской комиссии, узнать режим работы врачей, отработать запись через сайт </w:t>
            </w:r>
            <w:hyperlink r:id="rId8" w:history="1">
              <w:r w:rsidRPr="00263833">
                <w:rPr>
                  <w:rStyle w:val="a5"/>
                  <w:rFonts w:ascii="Times New Roman" w:hAnsi="Times New Roman" w:cs="Times New Roman"/>
                </w:rPr>
                <w:t>https://k-vrachu.ru/</w:t>
              </w:r>
            </w:hyperlink>
          </w:p>
          <w:p w14:paraId="2949B473" w14:textId="77777777" w:rsidR="00263833" w:rsidRPr="00263833" w:rsidRDefault="00263833" w:rsidP="002638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63833">
              <w:rPr>
                <w:rFonts w:ascii="Times New Roman" w:hAnsi="Times New Roman" w:cs="Times New Roman"/>
                <w:sz w:val="20"/>
                <w:szCs w:val="20"/>
              </w:rPr>
              <w:tab/>
              <w:t>Составить резюме для устройства на работу.</w:t>
            </w:r>
          </w:p>
        </w:tc>
      </w:tr>
    </w:tbl>
    <w:p w14:paraId="52D7C8F3" w14:textId="4E272062" w:rsidR="00263833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6C5051E8" w14:textId="77777777" w:rsidR="00263833" w:rsidRPr="00263833" w:rsidRDefault="00263833" w:rsidP="0026383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63833"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p w14:paraId="60631981" w14:textId="77777777" w:rsidR="00263833" w:rsidRPr="00263833" w:rsidRDefault="00263833" w:rsidP="002638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833">
        <w:rPr>
          <w:rFonts w:ascii="Times New Roman" w:hAnsi="Times New Roman" w:cs="Times New Roman"/>
          <w:b/>
          <w:sz w:val="24"/>
          <w:szCs w:val="24"/>
        </w:rPr>
        <w:t>Критерии и показатели их оценки (критерии оценки деятельности учащихся)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8"/>
        <w:gridCol w:w="1918"/>
        <w:gridCol w:w="5378"/>
        <w:gridCol w:w="1654"/>
      </w:tblGrid>
      <w:tr w:rsidR="00263833" w:rsidRPr="00263833" w14:paraId="169D0A1D" w14:textId="77777777" w:rsidTr="00660EF8">
        <w:tc>
          <w:tcPr>
            <w:tcW w:w="678" w:type="dxa"/>
          </w:tcPr>
          <w:p w14:paraId="54D65D2D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1918" w:type="dxa"/>
          </w:tcPr>
          <w:p w14:paraId="3EC17618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критерии</w:t>
            </w:r>
          </w:p>
        </w:tc>
        <w:tc>
          <w:tcPr>
            <w:tcW w:w="5378" w:type="dxa"/>
          </w:tcPr>
          <w:p w14:paraId="1EDC3C08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1654" w:type="dxa"/>
          </w:tcPr>
          <w:p w14:paraId="01F7B30F" w14:textId="77777777" w:rsidR="00263833" w:rsidRPr="00263833" w:rsidRDefault="00263833" w:rsidP="0026383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баллы</w:t>
            </w:r>
          </w:p>
        </w:tc>
      </w:tr>
      <w:tr w:rsidR="00263833" w:rsidRPr="00263833" w14:paraId="4595C981" w14:textId="77777777" w:rsidTr="00660EF8">
        <w:tc>
          <w:tcPr>
            <w:tcW w:w="678" w:type="dxa"/>
          </w:tcPr>
          <w:p w14:paraId="2199AED7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918" w:type="dxa"/>
          </w:tcPr>
          <w:p w14:paraId="1FD53058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Получение паспорта</w:t>
            </w:r>
          </w:p>
        </w:tc>
        <w:tc>
          <w:tcPr>
            <w:tcW w:w="5378" w:type="dxa"/>
          </w:tcPr>
          <w:p w14:paraId="50AC6953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режим работы паспортного</w:t>
            </w:r>
            <w:r w:rsidRPr="00263833">
              <w:rPr>
                <w:rFonts w:ascii="Times New Roman" w:eastAsia="Times New Roman" w:hAnsi="Times New Roman" w:cs="Times New Roman"/>
                <w:spacing w:val="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стола</w:t>
            </w:r>
          </w:p>
          <w:p w14:paraId="01516854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Научился</w:t>
            </w:r>
            <w:r w:rsidRPr="00263833">
              <w:rPr>
                <w:rFonts w:ascii="Times New Roman" w:eastAsia="Times New Roman" w:hAnsi="Times New Roman" w:cs="Times New Roman"/>
                <w:spacing w:val="-10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правильно</w:t>
            </w:r>
            <w:r w:rsidRPr="00263833">
              <w:rPr>
                <w:rFonts w:ascii="Times New Roman" w:eastAsia="Times New Roman" w:hAnsi="Times New Roman" w:cs="Times New Roman"/>
                <w:spacing w:val="-6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и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грамотно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заполнять</w:t>
            </w:r>
            <w:r w:rsidRPr="00263833">
              <w:rPr>
                <w:rFonts w:ascii="Times New Roman" w:eastAsia="Times New Roman" w:hAnsi="Times New Roman" w:cs="Times New Roman"/>
                <w:spacing w:val="-9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заявление</w:t>
            </w:r>
            <w:r w:rsidRPr="00263833">
              <w:rPr>
                <w:rFonts w:ascii="Times New Roman" w:eastAsia="Times New Roman" w:hAnsi="Times New Roman" w:cs="Times New Roman"/>
                <w:spacing w:val="-1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на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получение</w:t>
            </w:r>
            <w:r w:rsidRPr="00263833">
              <w:rPr>
                <w:rFonts w:ascii="Times New Roman" w:eastAsia="Times New Roman" w:hAnsi="Times New Roman" w:cs="Times New Roman"/>
                <w:spacing w:val="-7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паспорта.</w:t>
            </w:r>
          </w:p>
          <w:p w14:paraId="2B1C0375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правила поведения и общения с сотрудниками паспортного</w:t>
            </w:r>
            <w:r w:rsidRPr="00263833"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стола.</w:t>
            </w:r>
          </w:p>
          <w:p w14:paraId="6CBD6809" w14:textId="77777777" w:rsidR="00263833" w:rsidRPr="00263833" w:rsidRDefault="00263833" w:rsidP="00263833">
            <w:pPr>
              <w:widowControl w:val="0"/>
              <w:numPr>
                <w:ilvl w:val="0"/>
                <w:numId w:val="2"/>
              </w:numPr>
              <w:tabs>
                <w:tab w:val="left" w:pos="412"/>
              </w:tabs>
              <w:autoSpaceDE w:val="0"/>
              <w:autoSpaceDN w:val="0"/>
              <w:spacing w:before="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Может подать заявление через сайт </w:t>
            </w:r>
            <w:hyperlink r:id="rId9" w:history="1">
              <w:r w:rsidRPr="0026383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 w:bidi="ru-RU"/>
                </w:rPr>
                <w:t>https://www.gosuslugi.ru/</w:t>
              </w:r>
            </w:hyperlink>
          </w:p>
        </w:tc>
        <w:tc>
          <w:tcPr>
            <w:tcW w:w="1654" w:type="dxa"/>
          </w:tcPr>
          <w:p w14:paraId="394D0004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5A067A7C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 баллов</w:t>
            </w:r>
          </w:p>
        </w:tc>
      </w:tr>
      <w:tr w:rsidR="00263833" w:rsidRPr="00263833" w14:paraId="4D12730B" w14:textId="77777777" w:rsidTr="00660EF8">
        <w:tc>
          <w:tcPr>
            <w:tcW w:w="678" w:type="dxa"/>
          </w:tcPr>
          <w:p w14:paraId="1E602744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18" w:type="dxa"/>
          </w:tcPr>
          <w:p w14:paraId="69CF2787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Медосмотр</w:t>
            </w:r>
          </w:p>
        </w:tc>
        <w:tc>
          <w:tcPr>
            <w:tcW w:w="5378" w:type="dxa"/>
          </w:tcPr>
          <w:p w14:paraId="4B2C5F5A" w14:textId="77777777" w:rsidR="00263833" w:rsidRPr="00263833" w:rsidRDefault="00263833" w:rsidP="00263833">
            <w:pPr>
              <w:widowControl w:val="0"/>
              <w:numPr>
                <w:ilvl w:val="0"/>
                <w:numId w:val="3"/>
              </w:numPr>
              <w:tabs>
                <w:tab w:val="left" w:pos="434"/>
              </w:tabs>
              <w:autoSpaceDE w:val="0"/>
              <w:autoSpaceDN w:val="0"/>
              <w:ind w:hanging="361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алгоритм записи к</w:t>
            </w:r>
            <w:r w:rsidRPr="00263833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врачам</w:t>
            </w:r>
          </w:p>
          <w:p w14:paraId="0052DC76" w14:textId="77777777" w:rsidR="00263833" w:rsidRPr="00263833" w:rsidRDefault="00263833" w:rsidP="0026383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14"/>
              <w:ind w:left="611" w:hanging="44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По</w:t>
            </w:r>
            <w:r w:rsidRPr="00263833">
              <w:rPr>
                <w:rFonts w:ascii="Times New Roman" w:eastAsia="Times New Roman" w:hAnsi="Times New Roman" w:cs="Times New Roman"/>
                <w:spacing w:val="-1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телефону.</w:t>
            </w:r>
          </w:p>
          <w:p w14:paraId="05E04967" w14:textId="77777777" w:rsidR="00263833" w:rsidRPr="00263833" w:rsidRDefault="00263833" w:rsidP="00263833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before="14"/>
              <w:ind w:left="611" w:hanging="44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Через</w:t>
            </w:r>
            <w:r w:rsidRPr="00263833">
              <w:rPr>
                <w:rFonts w:ascii="Times New Roman" w:eastAsia="Times New Roman" w:hAnsi="Times New Roman" w:cs="Times New Roman"/>
                <w:spacing w:val="-5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интернет </w:t>
            </w:r>
            <w:hyperlink r:id="rId10" w:history="1">
              <w:r w:rsidRPr="00263833">
                <w:rPr>
                  <w:rFonts w:ascii="Times New Roman" w:eastAsia="Times New Roman" w:hAnsi="Times New Roman" w:cs="Times New Roman"/>
                  <w:color w:val="0000FF"/>
                  <w:w w:val="105"/>
                  <w:sz w:val="20"/>
                  <w:szCs w:val="20"/>
                  <w:u w:val="single"/>
                  <w:lang w:eastAsia="ru-RU" w:bidi="ru-RU"/>
                </w:rPr>
                <w:t>https://k-vrachu.ru/</w:t>
              </w:r>
            </w:hyperlink>
          </w:p>
          <w:p w14:paraId="086CA02E" w14:textId="77777777" w:rsidR="00263833" w:rsidRPr="00263833" w:rsidRDefault="00263833" w:rsidP="00263833">
            <w:pPr>
              <w:widowControl w:val="0"/>
              <w:numPr>
                <w:ilvl w:val="0"/>
                <w:numId w:val="3"/>
              </w:numPr>
              <w:tabs>
                <w:tab w:val="left" w:pos="355"/>
              </w:tabs>
              <w:autoSpaceDE w:val="0"/>
              <w:autoSpaceDN w:val="0"/>
              <w:spacing w:before="8"/>
              <w:ind w:left="354"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Знает правила поведения и общения в общественных</w:t>
            </w:r>
            <w:r w:rsidRPr="00263833">
              <w:rPr>
                <w:rFonts w:ascii="Times New Roman" w:eastAsia="Times New Roman" w:hAnsi="Times New Roman" w:cs="Times New Roman"/>
                <w:spacing w:val="-16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  <w:lang w:eastAsia="ru-RU" w:bidi="ru-RU"/>
              </w:rPr>
              <w:t>местах</w:t>
            </w:r>
          </w:p>
        </w:tc>
        <w:tc>
          <w:tcPr>
            <w:tcW w:w="1654" w:type="dxa"/>
          </w:tcPr>
          <w:p w14:paraId="4A49C98E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11" w:righ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1-10 баллов</w:t>
            </w:r>
          </w:p>
          <w:p w14:paraId="0BC63321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11" w:righ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</w:p>
          <w:p w14:paraId="4DA42F63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53"/>
              <w:ind w:left="411" w:right="4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</w:p>
          <w:p w14:paraId="2EBABDDC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52"/>
              <w:ind w:left="406" w:right="4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 баллов</w:t>
            </w:r>
          </w:p>
        </w:tc>
      </w:tr>
      <w:tr w:rsidR="00263833" w:rsidRPr="00263833" w14:paraId="06DDEE43" w14:textId="77777777" w:rsidTr="00660EF8">
        <w:tc>
          <w:tcPr>
            <w:tcW w:w="678" w:type="dxa"/>
          </w:tcPr>
          <w:p w14:paraId="57D449D5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3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918" w:type="dxa"/>
          </w:tcPr>
          <w:p w14:paraId="06214C3F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11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Алгоритм устройства на работу</w:t>
            </w:r>
          </w:p>
        </w:tc>
        <w:tc>
          <w:tcPr>
            <w:tcW w:w="5378" w:type="dxa"/>
          </w:tcPr>
          <w:p w14:paraId="4676B486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Сочинение </w:t>
            </w:r>
            <w:r w:rsidRPr="00263833"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  <w:lang w:eastAsia="ru-RU" w:bidi="ru-RU"/>
              </w:rPr>
              <w:t xml:space="preserve">«Кем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я </w:t>
            </w:r>
            <w:r w:rsidRPr="00263833">
              <w:rPr>
                <w:rFonts w:ascii="Times New Roman" w:eastAsia="Times New Roman" w:hAnsi="Times New Roman" w:cs="Times New Roman"/>
                <w:spacing w:val="-4"/>
                <w:w w:val="105"/>
                <w:sz w:val="20"/>
                <w:szCs w:val="20"/>
                <w:lang w:eastAsia="ru-RU" w:bidi="ru-RU"/>
              </w:rPr>
              <w:t xml:space="preserve">хочу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быть», «Профессии моих</w:t>
            </w:r>
            <w:r w:rsidRPr="00263833"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родителей».</w:t>
            </w:r>
          </w:p>
          <w:p w14:paraId="52F855E4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spacing w:before="16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Умение составлять</w:t>
            </w:r>
            <w:r w:rsidRPr="00263833"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резюме.</w:t>
            </w:r>
          </w:p>
          <w:p w14:paraId="1C03E42C" w14:textId="77777777" w:rsidR="00263833" w:rsidRPr="00263833" w:rsidRDefault="00263833" w:rsidP="00263833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autoSpaceDE w:val="0"/>
              <w:autoSpaceDN w:val="0"/>
              <w:spacing w:before="16"/>
              <w:ind w:hanging="23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 xml:space="preserve">Посещение отдела кадров </w:t>
            </w:r>
            <w:r w:rsidRPr="0026383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 w:bidi="ru-RU"/>
              </w:rPr>
              <w:t>«ЛУКОЙЛ» с целью отработки навыков социального взаимодействия</w:t>
            </w:r>
          </w:p>
        </w:tc>
        <w:tc>
          <w:tcPr>
            <w:tcW w:w="1654" w:type="dxa"/>
          </w:tcPr>
          <w:p w14:paraId="5C552561" w14:textId="77777777" w:rsidR="00263833" w:rsidRPr="00263833" w:rsidRDefault="00263833" w:rsidP="00263833">
            <w:pPr>
              <w:widowControl w:val="0"/>
              <w:autoSpaceDE w:val="0"/>
              <w:autoSpaceDN w:val="0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r w:rsidRPr="00263833">
              <w:rPr>
                <w:rFonts w:ascii="Times New Roman" w:eastAsia="Times New Roman" w:hAnsi="Times New Roman" w:cs="Times New Roman"/>
                <w:spacing w:val="-2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баллов</w:t>
            </w:r>
          </w:p>
          <w:p w14:paraId="4987D952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7BA90BE2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</w:pPr>
          </w:p>
          <w:p w14:paraId="1F39C8ED" w14:textId="77777777" w:rsidR="00263833" w:rsidRPr="00263833" w:rsidRDefault="00263833" w:rsidP="00263833">
            <w:pPr>
              <w:widowControl w:val="0"/>
              <w:autoSpaceDE w:val="0"/>
              <w:autoSpaceDN w:val="0"/>
              <w:spacing w:before="16"/>
              <w:ind w:left="49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1-5</w:t>
            </w:r>
            <w:r w:rsidRPr="00263833">
              <w:rPr>
                <w:rFonts w:ascii="Times New Roman" w:eastAsia="Times New Roman" w:hAnsi="Times New Roman" w:cs="Times New Roman"/>
                <w:spacing w:val="-24"/>
                <w:w w:val="105"/>
                <w:sz w:val="20"/>
                <w:szCs w:val="20"/>
                <w:lang w:eastAsia="ru-RU" w:bidi="ru-RU"/>
              </w:rPr>
              <w:t xml:space="preserve"> </w:t>
            </w:r>
            <w:r w:rsidRPr="00263833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 w:bidi="ru-RU"/>
              </w:rPr>
              <w:t>баллов</w:t>
            </w:r>
          </w:p>
        </w:tc>
      </w:tr>
    </w:tbl>
    <w:p w14:paraId="4E122266" w14:textId="77777777" w:rsidR="00263833" w:rsidRPr="00263833" w:rsidRDefault="00263833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14:paraId="34FDC81B" w14:textId="5804FFD7" w:rsidR="00387205" w:rsidRPr="00263833" w:rsidRDefault="00387205" w:rsidP="00263833">
      <w:pPr>
        <w:widowControl w:val="0"/>
        <w:tabs>
          <w:tab w:val="left" w:pos="1736"/>
          <w:tab w:val="left" w:pos="173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Рабочая программа по внеурочной деятельности разработана в соответствии с н</w:t>
      </w:r>
      <w:r w:rsidR="00373D11" w:rsidRPr="00263833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ормативно-правовыми документами</w:t>
      </w:r>
    </w:p>
    <w:p w14:paraId="1DEF7BFE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Федеральным законом Российской Федерации от 29 декабря 2012 г. № 273-ФЗ «Об образовании в Российской Федерации»;</w:t>
      </w:r>
    </w:p>
    <w:p w14:paraId="07748DA7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Приказом Министерства образования и науки от 17.12.2010 №1897 «Об утверждении федерального образовательного стандарта основного общего образования»;</w:t>
      </w:r>
    </w:p>
    <w:p w14:paraId="1D6AF2FF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Приказом Министерства образования и науки от 31.12.2015 №1577 «О внесении изменений в федеральный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№1897»;</w:t>
      </w:r>
    </w:p>
    <w:p w14:paraId="2AF8E460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Санитарные правила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№189, зарегистрированное в Минюсте России 03.03.2011 №189);</w:t>
      </w:r>
    </w:p>
    <w:p w14:paraId="295DF225" w14:textId="77777777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Постановление Правительства Пермского края от 26.11.2018 N 736-п</w:t>
      </w:r>
    </w:p>
    <w:p w14:paraId="141F42EC" w14:textId="77777777" w:rsidR="00387205" w:rsidRPr="00263833" w:rsidRDefault="00387205" w:rsidP="00263833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"Об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сентября 2016 г. N 846-п "Об утверждении Порядка ведения информационного учета семей и детей группы риска социально опасного положения"</w:t>
      </w:r>
      <w:r w:rsidR="00CF6E71"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0E57042C" w14:textId="3B701E20" w:rsidR="00387205" w:rsidRPr="00263833" w:rsidRDefault="00387205" w:rsidP="00263833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Положением МАОУ «СОШ </w:t>
      </w:r>
      <w:r w:rsidR="00065FED"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Петролеум +</w:t>
      </w:r>
      <w:r w:rsidRPr="0026383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о структуре, порядке разработки и утверждения адаптированных рабочих программ учебных курсов, предметов, дисциплин (модулей).</w:t>
      </w:r>
    </w:p>
    <w:p w14:paraId="68757093" w14:textId="37ABA008" w:rsidR="00EF5849" w:rsidRPr="00263833" w:rsidRDefault="00EF5849" w:rsidP="002638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7BC260" w14:textId="77777777" w:rsidR="00914872" w:rsidRPr="00263833" w:rsidRDefault="00EF5849" w:rsidP="00263833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eastAsia="ru-RU" w:bidi="ru-RU"/>
        </w:rPr>
        <w:t>Литература и интернет ресурсы</w:t>
      </w:r>
    </w:p>
    <w:p w14:paraId="64DCD37C" w14:textId="77777777" w:rsidR="00914872" w:rsidRPr="00263833" w:rsidRDefault="00914872" w:rsidP="0026383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1.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Э.Н.</w:t>
      </w:r>
      <w:r w:rsidR="00EF5849" w:rsidRPr="0026383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Гарсиа.</w:t>
      </w:r>
      <w:r w:rsidR="00EF5849" w:rsidRPr="00263833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Образовательные</w:t>
      </w:r>
      <w:r w:rsidR="00EF5849" w:rsidRPr="00263833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практики</w:t>
      </w:r>
      <w:r w:rsidR="00EF5849" w:rsidRPr="00263833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социальной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направленности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как</w:t>
      </w:r>
      <w:r w:rsidR="00EF5849" w:rsidRPr="00263833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механизм</w:t>
      </w:r>
      <w:r w:rsidR="00EF5849" w:rsidRPr="00263833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реализации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ФГОС</w:t>
      </w:r>
      <w:r w:rsidR="00EF5849" w:rsidRPr="00263833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во</w:t>
      </w:r>
      <w:r w:rsidR="00EF5849" w:rsidRPr="00263833">
        <w:rPr>
          <w:rFonts w:ascii="Times New Roman" w:eastAsia="Times New Roman" w:hAnsi="Times New Roman" w:cs="Times New Roman"/>
          <w:spacing w:val="-1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внеурочной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деятельности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– замысел и перспективы. / http://</w:t>
      </w:r>
      <w:r w:rsidR="00EF5849" w:rsidRPr="00263833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web.iro.perm.ru:8800</w:t>
      </w:r>
    </w:p>
    <w:p w14:paraId="5C891309" w14:textId="37F12E19" w:rsidR="00EF5849" w:rsidRPr="00263833" w:rsidRDefault="005F1F47" w:rsidP="0026383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2.</w:t>
      </w:r>
      <w:r w:rsidR="00914872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Социальное проектирование: </w:t>
      </w:r>
      <w:proofErr w:type="spell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реком</w:t>
      </w:r>
      <w:proofErr w:type="spell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eastAsia="ru-RU" w:bidi="ru-RU"/>
        </w:rPr>
        <w:t xml:space="preserve">по </w:t>
      </w:r>
      <w:proofErr w:type="spell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оформ</w:t>
      </w:r>
      <w:proofErr w:type="spell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., оценке эффективности и ресурсному обеспечению соц. проектов / сост. О. Б. Коновалова, </w:t>
      </w:r>
      <w:r w:rsidR="00EF5849" w:rsidRPr="00263833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eastAsia="ru-RU" w:bidi="ru-RU"/>
        </w:rPr>
        <w:t xml:space="preserve">Ж.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В. Рыжова.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-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Н. Новгород: </w:t>
      </w:r>
      <w:proofErr w:type="spellStart"/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Пед</w:t>
      </w:r>
      <w:proofErr w:type="spellEnd"/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.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Т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ехнологии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, 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-</w:t>
      </w:r>
      <w:r w:rsidR="00EF5849" w:rsidRPr="00263833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2004.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</w:t>
      </w:r>
      <w:r w:rsidR="00845733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-94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с</w:t>
      </w:r>
      <w:r w:rsidR="00845733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.</w:t>
      </w:r>
    </w:p>
    <w:p w14:paraId="11AC28CC" w14:textId="3528B940" w:rsidR="00347602" w:rsidRPr="00263833" w:rsidRDefault="005F1F47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3</w:t>
      </w:r>
      <w:r w:rsidR="0091487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proofErr w:type="gramStart"/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Постановление Правительства Пермского края от 26.11.2018 N 736-п</w:t>
      </w:r>
      <w:r w:rsidR="00845733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 </w:t>
      </w:r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"Об утверждении Порядка по выявлению детского и семейного неблагополучия и организации работы по его коррекции и внесении изменений в Постановление Правительства Пермского края от 28 сентября 2016 г. N 846-п "Об утверждении Порядка ведения информационного учета семей и детей группы риска социально опасного положения"/</w:t>
      </w:r>
      <w:r w:rsidR="00347602" w:rsidRPr="00263833">
        <w:rPr>
          <w:rFonts w:ascii="Times New Roman" w:hAnsi="Times New Roman" w:cs="Times New Roman"/>
          <w:sz w:val="24"/>
          <w:szCs w:val="24"/>
        </w:rPr>
        <w:t xml:space="preserve"> </w:t>
      </w:r>
      <w:r w:rsidR="0034760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http://publication.pravo.gov.ru/Document/View/5900201811270001</w:t>
      </w:r>
      <w:proofErr w:type="gramEnd"/>
    </w:p>
    <w:p w14:paraId="50FBC7E1" w14:textId="355599F2" w:rsidR="00914872" w:rsidRPr="00263833" w:rsidRDefault="00065FED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4</w:t>
      </w:r>
      <w:r w:rsidR="00914872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Чистякова С.Н., Родичев Н.Ф, </w:t>
      </w:r>
      <w:proofErr w:type="spellStart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Лернер</w:t>
      </w:r>
      <w:proofErr w:type="spellEnd"/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П.С., Рабинович А.В. Содержание профессиональных проб и этапы их выполнения.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-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 xml:space="preserve"> М.: Образовательно-издательский центр «Академия</w:t>
      </w:r>
      <w:r w:rsidR="00210B9B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»,</w:t>
      </w:r>
      <w:r w:rsidR="00210B9B" w:rsidRPr="00263833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eastAsia="ru-RU" w:bidi="ru-RU"/>
        </w:rPr>
        <w:t xml:space="preserve"> -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2011.</w:t>
      </w:r>
      <w:r w:rsidR="00210B9B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- 159 с.</w:t>
      </w:r>
    </w:p>
    <w:p w14:paraId="662FEAA9" w14:textId="487F1D55" w:rsidR="00EF5849" w:rsidRDefault="00065FED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</w:pPr>
      <w:r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5</w:t>
      </w:r>
      <w:r w:rsidR="00914872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. </w:t>
      </w:r>
      <w:r w:rsidR="00EF5849" w:rsidRPr="00263833">
        <w:rPr>
          <w:rFonts w:ascii="Times New Roman" w:eastAsia="Times New Roman" w:hAnsi="Times New Roman" w:cs="Times New Roman"/>
          <w:w w:val="105"/>
          <w:sz w:val="24"/>
          <w:szCs w:val="24"/>
          <w:lang w:eastAsia="ru-RU" w:bidi="ru-RU"/>
        </w:rPr>
        <w:t>Федеральный государственный образовательный стандарт общего образования // Вестник образования. № 1.</w:t>
      </w:r>
      <w:r w:rsidR="00EF5849" w:rsidRPr="00263833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eastAsia="ru-RU" w:bidi="ru-RU"/>
        </w:rPr>
        <w:t xml:space="preserve"> </w:t>
      </w:r>
      <w:r w:rsidR="00EF5849" w:rsidRPr="00263833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>2009.</w:t>
      </w:r>
    </w:p>
    <w:p w14:paraId="4F9522B7" w14:textId="37770775" w:rsidR="00263833" w:rsidRPr="00263833" w:rsidRDefault="00263833" w:rsidP="00263833">
      <w:pPr>
        <w:widowControl w:val="0"/>
        <w:tabs>
          <w:tab w:val="left" w:pos="17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6. </w:t>
      </w:r>
      <w:hyperlink r:id="rId11" w:history="1">
        <w:r w:rsidRPr="00743242">
          <w:rPr>
            <w:rStyle w:val="a5"/>
            <w:rFonts w:ascii="Times New Roman" w:eastAsia="Times New Roman" w:hAnsi="Times New Roman" w:cs="Times New Roman"/>
            <w:spacing w:val="2"/>
            <w:w w:val="105"/>
            <w:sz w:val="24"/>
            <w:szCs w:val="24"/>
            <w:lang w:eastAsia="ru-RU" w:bidi="ru-RU"/>
          </w:rPr>
          <w:t>https://yandex.ru/</w:t>
        </w:r>
      </w:hyperlink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eastAsia="ru-RU" w:bidi="ru-RU"/>
        </w:rPr>
        <w:t xml:space="preserve"> Картинки Яндекс</w:t>
      </w:r>
    </w:p>
    <w:p w14:paraId="574A5320" w14:textId="77777777" w:rsidR="00EF5849" w:rsidRPr="00263833" w:rsidRDefault="00EF5849" w:rsidP="002638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F5849" w:rsidRPr="00263833" w:rsidSect="00267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2522"/>
    <w:multiLevelType w:val="hybridMultilevel"/>
    <w:tmpl w:val="6E04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40D41"/>
    <w:multiLevelType w:val="hybridMultilevel"/>
    <w:tmpl w:val="40509940"/>
    <w:lvl w:ilvl="0" w:tplc="BD840D76">
      <w:start w:val="1"/>
      <w:numFmt w:val="decimal"/>
      <w:lvlText w:val="%1."/>
      <w:lvlJc w:val="left"/>
      <w:pPr>
        <w:ind w:left="411" w:hanging="29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B4943B86">
      <w:numFmt w:val="bullet"/>
      <w:lvlText w:val="•"/>
      <w:lvlJc w:val="left"/>
      <w:pPr>
        <w:ind w:left="1256" w:hanging="296"/>
      </w:pPr>
      <w:rPr>
        <w:rFonts w:hint="default"/>
        <w:lang w:val="ru-RU" w:eastAsia="ru-RU" w:bidi="ru-RU"/>
      </w:rPr>
    </w:lvl>
    <w:lvl w:ilvl="2" w:tplc="D5103F3A">
      <w:numFmt w:val="bullet"/>
      <w:lvlText w:val="•"/>
      <w:lvlJc w:val="left"/>
      <w:pPr>
        <w:ind w:left="2093" w:hanging="296"/>
      </w:pPr>
      <w:rPr>
        <w:rFonts w:hint="default"/>
        <w:lang w:val="ru-RU" w:eastAsia="ru-RU" w:bidi="ru-RU"/>
      </w:rPr>
    </w:lvl>
    <w:lvl w:ilvl="3" w:tplc="1C4AB3D8">
      <w:numFmt w:val="bullet"/>
      <w:lvlText w:val="•"/>
      <w:lvlJc w:val="left"/>
      <w:pPr>
        <w:ind w:left="2929" w:hanging="296"/>
      </w:pPr>
      <w:rPr>
        <w:rFonts w:hint="default"/>
        <w:lang w:val="ru-RU" w:eastAsia="ru-RU" w:bidi="ru-RU"/>
      </w:rPr>
    </w:lvl>
    <w:lvl w:ilvl="4" w:tplc="F9B098B8">
      <w:numFmt w:val="bullet"/>
      <w:lvlText w:val="•"/>
      <w:lvlJc w:val="left"/>
      <w:pPr>
        <w:ind w:left="3766" w:hanging="296"/>
      </w:pPr>
      <w:rPr>
        <w:rFonts w:hint="default"/>
        <w:lang w:val="ru-RU" w:eastAsia="ru-RU" w:bidi="ru-RU"/>
      </w:rPr>
    </w:lvl>
    <w:lvl w:ilvl="5" w:tplc="4C84D2AC">
      <w:numFmt w:val="bullet"/>
      <w:lvlText w:val="•"/>
      <w:lvlJc w:val="left"/>
      <w:pPr>
        <w:ind w:left="4603" w:hanging="296"/>
      </w:pPr>
      <w:rPr>
        <w:rFonts w:hint="default"/>
        <w:lang w:val="ru-RU" w:eastAsia="ru-RU" w:bidi="ru-RU"/>
      </w:rPr>
    </w:lvl>
    <w:lvl w:ilvl="6" w:tplc="9618B914">
      <w:numFmt w:val="bullet"/>
      <w:lvlText w:val="•"/>
      <w:lvlJc w:val="left"/>
      <w:pPr>
        <w:ind w:left="5439" w:hanging="296"/>
      </w:pPr>
      <w:rPr>
        <w:rFonts w:hint="default"/>
        <w:lang w:val="ru-RU" w:eastAsia="ru-RU" w:bidi="ru-RU"/>
      </w:rPr>
    </w:lvl>
    <w:lvl w:ilvl="7" w:tplc="A1D85486">
      <w:numFmt w:val="bullet"/>
      <w:lvlText w:val="•"/>
      <w:lvlJc w:val="left"/>
      <w:pPr>
        <w:ind w:left="6276" w:hanging="296"/>
      </w:pPr>
      <w:rPr>
        <w:rFonts w:hint="default"/>
        <w:lang w:val="ru-RU" w:eastAsia="ru-RU" w:bidi="ru-RU"/>
      </w:rPr>
    </w:lvl>
    <w:lvl w:ilvl="8" w:tplc="FA0AE676">
      <w:numFmt w:val="bullet"/>
      <w:lvlText w:val="•"/>
      <w:lvlJc w:val="left"/>
      <w:pPr>
        <w:ind w:left="7112" w:hanging="296"/>
      </w:pPr>
      <w:rPr>
        <w:rFonts w:hint="default"/>
        <w:lang w:val="ru-RU" w:eastAsia="ru-RU" w:bidi="ru-RU"/>
      </w:rPr>
    </w:lvl>
  </w:abstractNum>
  <w:abstractNum w:abstractNumId="2">
    <w:nsid w:val="0F4743A9"/>
    <w:multiLevelType w:val="hybridMultilevel"/>
    <w:tmpl w:val="FB048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A14F8"/>
    <w:multiLevelType w:val="hybridMultilevel"/>
    <w:tmpl w:val="37C60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2DC1"/>
    <w:multiLevelType w:val="hybridMultilevel"/>
    <w:tmpl w:val="EFFAD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42177"/>
    <w:multiLevelType w:val="hybridMultilevel"/>
    <w:tmpl w:val="119A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36C0C"/>
    <w:multiLevelType w:val="hybridMultilevel"/>
    <w:tmpl w:val="84DE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44F"/>
    <w:multiLevelType w:val="hybridMultilevel"/>
    <w:tmpl w:val="C8C48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9E470D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472BA"/>
    <w:multiLevelType w:val="hybridMultilevel"/>
    <w:tmpl w:val="48CAC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61B8D"/>
    <w:multiLevelType w:val="hybridMultilevel"/>
    <w:tmpl w:val="57086226"/>
    <w:lvl w:ilvl="0" w:tplc="CEFA0064">
      <w:start w:val="1"/>
      <w:numFmt w:val="decimal"/>
      <w:lvlText w:val="%1."/>
      <w:lvlJc w:val="left"/>
      <w:pPr>
        <w:ind w:left="354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569AD9B0">
      <w:numFmt w:val="bullet"/>
      <w:lvlText w:val="•"/>
      <w:lvlJc w:val="left"/>
      <w:pPr>
        <w:ind w:left="1202" w:hanging="238"/>
      </w:pPr>
      <w:rPr>
        <w:rFonts w:hint="default"/>
        <w:lang w:val="ru-RU" w:eastAsia="ru-RU" w:bidi="ru-RU"/>
      </w:rPr>
    </w:lvl>
    <w:lvl w:ilvl="2" w:tplc="F494751A">
      <w:numFmt w:val="bullet"/>
      <w:lvlText w:val="•"/>
      <w:lvlJc w:val="left"/>
      <w:pPr>
        <w:ind w:left="2045" w:hanging="238"/>
      </w:pPr>
      <w:rPr>
        <w:rFonts w:hint="default"/>
        <w:lang w:val="ru-RU" w:eastAsia="ru-RU" w:bidi="ru-RU"/>
      </w:rPr>
    </w:lvl>
    <w:lvl w:ilvl="3" w:tplc="F38034F6">
      <w:numFmt w:val="bullet"/>
      <w:lvlText w:val="•"/>
      <w:lvlJc w:val="left"/>
      <w:pPr>
        <w:ind w:left="2887" w:hanging="238"/>
      </w:pPr>
      <w:rPr>
        <w:rFonts w:hint="default"/>
        <w:lang w:val="ru-RU" w:eastAsia="ru-RU" w:bidi="ru-RU"/>
      </w:rPr>
    </w:lvl>
    <w:lvl w:ilvl="4" w:tplc="2CC87E56">
      <w:numFmt w:val="bullet"/>
      <w:lvlText w:val="•"/>
      <w:lvlJc w:val="left"/>
      <w:pPr>
        <w:ind w:left="3730" w:hanging="238"/>
      </w:pPr>
      <w:rPr>
        <w:rFonts w:hint="default"/>
        <w:lang w:val="ru-RU" w:eastAsia="ru-RU" w:bidi="ru-RU"/>
      </w:rPr>
    </w:lvl>
    <w:lvl w:ilvl="5" w:tplc="08D2C4F2">
      <w:numFmt w:val="bullet"/>
      <w:lvlText w:val="•"/>
      <w:lvlJc w:val="left"/>
      <w:pPr>
        <w:ind w:left="4573" w:hanging="238"/>
      </w:pPr>
      <w:rPr>
        <w:rFonts w:hint="default"/>
        <w:lang w:val="ru-RU" w:eastAsia="ru-RU" w:bidi="ru-RU"/>
      </w:rPr>
    </w:lvl>
    <w:lvl w:ilvl="6" w:tplc="FB38199C">
      <w:numFmt w:val="bullet"/>
      <w:lvlText w:val="•"/>
      <w:lvlJc w:val="left"/>
      <w:pPr>
        <w:ind w:left="5415" w:hanging="238"/>
      </w:pPr>
      <w:rPr>
        <w:rFonts w:hint="default"/>
        <w:lang w:val="ru-RU" w:eastAsia="ru-RU" w:bidi="ru-RU"/>
      </w:rPr>
    </w:lvl>
    <w:lvl w:ilvl="7" w:tplc="FA4E2E1C">
      <w:numFmt w:val="bullet"/>
      <w:lvlText w:val="•"/>
      <w:lvlJc w:val="left"/>
      <w:pPr>
        <w:ind w:left="6258" w:hanging="238"/>
      </w:pPr>
      <w:rPr>
        <w:rFonts w:hint="default"/>
        <w:lang w:val="ru-RU" w:eastAsia="ru-RU" w:bidi="ru-RU"/>
      </w:rPr>
    </w:lvl>
    <w:lvl w:ilvl="8" w:tplc="32486B38">
      <w:numFmt w:val="bullet"/>
      <w:lvlText w:val="•"/>
      <w:lvlJc w:val="left"/>
      <w:pPr>
        <w:ind w:left="7100" w:hanging="238"/>
      </w:pPr>
      <w:rPr>
        <w:rFonts w:hint="default"/>
        <w:lang w:val="ru-RU" w:eastAsia="ru-RU" w:bidi="ru-RU"/>
      </w:rPr>
    </w:lvl>
  </w:abstractNum>
  <w:abstractNum w:abstractNumId="10">
    <w:nsid w:val="53EB1994"/>
    <w:multiLevelType w:val="hybridMultilevel"/>
    <w:tmpl w:val="E1BA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94178"/>
    <w:multiLevelType w:val="hybridMultilevel"/>
    <w:tmpl w:val="92985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827E8"/>
    <w:multiLevelType w:val="hybridMultilevel"/>
    <w:tmpl w:val="4F9C8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E5A0C"/>
    <w:multiLevelType w:val="hybridMultilevel"/>
    <w:tmpl w:val="E87E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E3138"/>
    <w:multiLevelType w:val="hybridMultilevel"/>
    <w:tmpl w:val="D81E92DC"/>
    <w:lvl w:ilvl="0" w:tplc="A3AEE33E">
      <w:start w:val="1"/>
      <w:numFmt w:val="decimal"/>
      <w:lvlText w:val="%1."/>
      <w:lvlJc w:val="left"/>
      <w:pPr>
        <w:ind w:left="433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ru-RU" w:bidi="ru-RU"/>
      </w:rPr>
    </w:lvl>
    <w:lvl w:ilvl="1" w:tplc="77E27B3A">
      <w:numFmt w:val="bullet"/>
      <w:lvlText w:val=""/>
      <w:lvlJc w:val="left"/>
      <w:pPr>
        <w:ind w:left="1535" w:hanging="339"/>
      </w:pPr>
      <w:rPr>
        <w:rFonts w:ascii="Symbol" w:eastAsia="Symbol" w:hAnsi="Symbol" w:cs="Symbol" w:hint="default"/>
        <w:w w:val="103"/>
        <w:sz w:val="23"/>
        <w:szCs w:val="23"/>
        <w:lang w:val="ru-RU" w:eastAsia="ru-RU" w:bidi="ru-RU"/>
      </w:rPr>
    </w:lvl>
    <w:lvl w:ilvl="2" w:tplc="F2D0AF06">
      <w:numFmt w:val="bullet"/>
      <w:lvlText w:val="•"/>
      <w:lvlJc w:val="left"/>
      <w:pPr>
        <w:ind w:left="2345" w:hanging="339"/>
      </w:pPr>
      <w:rPr>
        <w:rFonts w:hint="default"/>
        <w:lang w:val="ru-RU" w:eastAsia="ru-RU" w:bidi="ru-RU"/>
      </w:rPr>
    </w:lvl>
    <w:lvl w:ilvl="3" w:tplc="F4562502">
      <w:numFmt w:val="bullet"/>
      <w:lvlText w:val="•"/>
      <w:lvlJc w:val="left"/>
      <w:pPr>
        <w:ind w:left="3150" w:hanging="339"/>
      </w:pPr>
      <w:rPr>
        <w:rFonts w:hint="default"/>
        <w:lang w:val="ru-RU" w:eastAsia="ru-RU" w:bidi="ru-RU"/>
      </w:rPr>
    </w:lvl>
    <w:lvl w:ilvl="4" w:tplc="03CE5D94">
      <w:numFmt w:val="bullet"/>
      <w:lvlText w:val="•"/>
      <w:lvlJc w:val="left"/>
      <w:pPr>
        <w:ind w:left="3955" w:hanging="339"/>
      </w:pPr>
      <w:rPr>
        <w:rFonts w:hint="default"/>
        <w:lang w:val="ru-RU" w:eastAsia="ru-RU" w:bidi="ru-RU"/>
      </w:rPr>
    </w:lvl>
    <w:lvl w:ilvl="5" w:tplc="9354A384">
      <w:numFmt w:val="bullet"/>
      <w:lvlText w:val="•"/>
      <w:lvlJc w:val="left"/>
      <w:pPr>
        <w:ind w:left="4760" w:hanging="339"/>
      </w:pPr>
      <w:rPr>
        <w:rFonts w:hint="default"/>
        <w:lang w:val="ru-RU" w:eastAsia="ru-RU" w:bidi="ru-RU"/>
      </w:rPr>
    </w:lvl>
    <w:lvl w:ilvl="6" w:tplc="824C1C28">
      <w:numFmt w:val="bullet"/>
      <w:lvlText w:val="•"/>
      <w:lvlJc w:val="left"/>
      <w:pPr>
        <w:ind w:left="5565" w:hanging="339"/>
      </w:pPr>
      <w:rPr>
        <w:rFonts w:hint="default"/>
        <w:lang w:val="ru-RU" w:eastAsia="ru-RU" w:bidi="ru-RU"/>
      </w:rPr>
    </w:lvl>
    <w:lvl w:ilvl="7" w:tplc="6F64EF00">
      <w:numFmt w:val="bullet"/>
      <w:lvlText w:val="•"/>
      <w:lvlJc w:val="left"/>
      <w:pPr>
        <w:ind w:left="6370" w:hanging="339"/>
      </w:pPr>
      <w:rPr>
        <w:rFonts w:hint="default"/>
        <w:lang w:val="ru-RU" w:eastAsia="ru-RU" w:bidi="ru-RU"/>
      </w:rPr>
    </w:lvl>
    <w:lvl w:ilvl="8" w:tplc="8C1CA750">
      <w:numFmt w:val="bullet"/>
      <w:lvlText w:val="•"/>
      <w:lvlJc w:val="left"/>
      <w:pPr>
        <w:ind w:left="7175" w:hanging="339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  <w:num w:numId="14">
    <w:abstractNumId w:val="11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2B"/>
    <w:rsid w:val="00065FED"/>
    <w:rsid w:val="000E03E0"/>
    <w:rsid w:val="001643DA"/>
    <w:rsid w:val="001A03EE"/>
    <w:rsid w:val="001A5287"/>
    <w:rsid w:val="00206580"/>
    <w:rsid w:val="00210B9B"/>
    <w:rsid w:val="002558C5"/>
    <w:rsid w:val="00263833"/>
    <w:rsid w:val="00267653"/>
    <w:rsid w:val="00347602"/>
    <w:rsid w:val="00373D11"/>
    <w:rsid w:val="00387205"/>
    <w:rsid w:val="004005E3"/>
    <w:rsid w:val="00443582"/>
    <w:rsid w:val="004F7D0A"/>
    <w:rsid w:val="00542114"/>
    <w:rsid w:val="00547EA6"/>
    <w:rsid w:val="005F1F47"/>
    <w:rsid w:val="0071681B"/>
    <w:rsid w:val="00795461"/>
    <w:rsid w:val="007D4EF5"/>
    <w:rsid w:val="007F553B"/>
    <w:rsid w:val="0081502B"/>
    <w:rsid w:val="00845733"/>
    <w:rsid w:val="00852543"/>
    <w:rsid w:val="0090369E"/>
    <w:rsid w:val="00914872"/>
    <w:rsid w:val="009729D4"/>
    <w:rsid w:val="00A21A5B"/>
    <w:rsid w:val="00A335B5"/>
    <w:rsid w:val="00A520BD"/>
    <w:rsid w:val="00B1092B"/>
    <w:rsid w:val="00B70751"/>
    <w:rsid w:val="00BA6BAA"/>
    <w:rsid w:val="00BD06FE"/>
    <w:rsid w:val="00CE3853"/>
    <w:rsid w:val="00CF6E71"/>
    <w:rsid w:val="00D163B7"/>
    <w:rsid w:val="00D65075"/>
    <w:rsid w:val="00DF3EF7"/>
    <w:rsid w:val="00E60287"/>
    <w:rsid w:val="00EF5849"/>
    <w:rsid w:val="00F44FA3"/>
    <w:rsid w:val="00F9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1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AA"/>
    <w:pPr>
      <w:ind w:left="720"/>
      <w:contextualSpacing/>
    </w:pPr>
  </w:style>
  <w:style w:type="table" w:styleId="a4">
    <w:name w:val="Table Grid"/>
    <w:basedOn w:val="a1"/>
    <w:uiPriority w:val="39"/>
    <w:rsid w:val="0054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unhideWhenUsed/>
    <w:rsid w:val="00BD06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287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26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BAA"/>
    <w:pPr>
      <w:ind w:left="720"/>
      <w:contextualSpacing/>
    </w:pPr>
  </w:style>
  <w:style w:type="table" w:styleId="a4">
    <w:name w:val="Table Grid"/>
    <w:basedOn w:val="a1"/>
    <w:uiPriority w:val="39"/>
    <w:rsid w:val="00547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E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5">
    <w:name w:val="Hyperlink"/>
    <w:basedOn w:val="a0"/>
    <w:uiPriority w:val="99"/>
    <w:unhideWhenUsed/>
    <w:rsid w:val="00BD06F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287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4"/>
    <w:uiPriority w:val="39"/>
    <w:rsid w:val="0026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2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89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-vrachu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ndex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-vrach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Сафронова</dc:creator>
  <cp:keywords/>
  <dc:description/>
  <cp:lastModifiedBy>Admin</cp:lastModifiedBy>
  <cp:revision>19</cp:revision>
  <dcterms:created xsi:type="dcterms:W3CDTF">2021-02-07T10:28:00Z</dcterms:created>
  <dcterms:modified xsi:type="dcterms:W3CDTF">2022-06-09T15:17:00Z</dcterms:modified>
</cp:coreProperties>
</file>